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0CDEC" w14:textId="1748E2C0" w:rsidR="00CA5442" w:rsidRPr="00D1578B" w:rsidRDefault="00CA5442" w:rsidP="0097474F">
      <w:pPr>
        <w:widowControl w:val="0"/>
        <w:tabs>
          <w:tab w:val="left" w:pos="7486"/>
        </w:tabs>
        <w:spacing w:after="0"/>
        <w:rPr>
          <w:b/>
          <w:i/>
          <w:sz w:val="32"/>
          <w:lang w:val="sv-SE" w:eastAsia="ko-KR"/>
        </w:rPr>
      </w:pPr>
      <w:r w:rsidRPr="00D1578B">
        <w:rPr>
          <w:b/>
          <w:noProof/>
          <w:sz w:val="24"/>
          <w:lang w:val="en-US"/>
        </w:rPr>
        <w:t xml:space="preserve">3GPP TSG-RAN </w:t>
      </w:r>
      <w:r w:rsidRPr="00D531EA">
        <w:rPr>
          <w:b/>
          <w:noProof/>
          <w:sz w:val="24"/>
          <w:lang w:val="en-US"/>
        </w:rPr>
        <w:t>WG2 NR Ad Hoc</w:t>
      </w:r>
      <w:r>
        <w:rPr>
          <w:rFonts w:hint="eastAsia"/>
          <w:b/>
          <w:noProof/>
          <w:sz w:val="24"/>
          <w:lang w:val="en-US" w:eastAsia="ko-KR"/>
        </w:rPr>
        <w:t xml:space="preserve"> #2</w:t>
      </w:r>
      <w:r>
        <w:rPr>
          <w:b/>
          <w:sz w:val="24"/>
          <w:lang w:val="sv-SE"/>
        </w:rPr>
        <w:tab/>
      </w:r>
      <w:bookmarkStart w:id="0" w:name="_GoBack"/>
      <w:bookmarkEnd w:id="0"/>
      <w:r w:rsidRPr="00D1578B">
        <w:rPr>
          <w:b/>
          <w:sz w:val="24"/>
          <w:lang w:val="sv-SE" w:eastAsia="ko-KR"/>
        </w:rPr>
        <w:t xml:space="preserve">  </w:t>
      </w:r>
      <w:r w:rsidRPr="00D1578B">
        <w:rPr>
          <w:b/>
          <w:i/>
          <w:sz w:val="32"/>
          <w:lang w:val="sv-SE" w:eastAsia="ko-KR"/>
        </w:rPr>
        <w:t>R2-170</w:t>
      </w:r>
      <w:r w:rsidR="00F33798" w:rsidRPr="00F33798">
        <w:rPr>
          <w:b/>
          <w:i/>
          <w:sz w:val="32"/>
          <w:lang w:val="sv-SE" w:eastAsia="ko-KR"/>
        </w:rPr>
        <w:t>6812</w:t>
      </w:r>
    </w:p>
    <w:p w14:paraId="2058A317" w14:textId="77777777" w:rsidR="00CA5442" w:rsidRPr="00D1578B" w:rsidRDefault="00CA5442" w:rsidP="00CA5442">
      <w:pPr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val="en-US" w:eastAsia="ko-KR"/>
        </w:rPr>
        <w:t>Qingdao</w:t>
      </w:r>
      <w:r w:rsidRPr="00D1578B">
        <w:rPr>
          <w:b/>
          <w:noProof/>
          <w:sz w:val="24"/>
          <w:lang w:val="en-US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China</w:t>
      </w:r>
      <w:r w:rsidRPr="00D1578B">
        <w:rPr>
          <w:b/>
          <w:noProof/>
          <w:sz w:val="24"/>
          <w:lang w:val="en-US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27</w:t>
      </w:r>
      <w:r w:rsidRPr="00F85A86">
        <w:rPr>
          <w:rFonts w:eastAsia="맑은 고딕"/>
          <w:b/>
          <w:noProof/>
          <w:sz w:val="24"/>
          <w:vertAlign w:val="superscript"/>
          <w:lang w:eastAsia="ko-KR"/>
        </w:rPr>
        <w:t>th</w:t>
      </w:r>
      <w:r w:rsidRPr="00D1578B">
        <w:rPr>
          <w:b/>
          <w:noProof/>
          <w:sz w:val="24"/>
          <w:lang w:val="en-US" w:eastAsia="ko-KR"/>
        </w:rPr>
        <w:t xml:space="preserve"> </w:t>
      </w:r>
      <w:r w:rsidRPr="00D1578B">
        <w:rPr>
          <w:rFonts w:eastAsia="맑은 고딕"/>
          <w:b/>
          <w:noProof/>
          <w:sz w:val="24"/>
          <w:lang w:eastAsia="ko-KR"/>
        </w:rPr>
        <w:t xml:space="preserve">– </w:t>
      </w:r>
      <w:r>
        <w:rPr>
          <w:rFonts w:eastAsia="맑은 고딕" w:hint="eastAsia"/>
          <w:b/>
          <w:noProof/>
          <w:sz w:val="24"/>
          <w:lang w:eastAsia="ko-KR"/>
        </w:rPr>
        <w:t>29</w:t>
      </w:r>
      <w:r w:rsidRPr="00F85A86">
        <w:rPr>
          <w:rFonts w:eastAsia="맑은 고딕"/>
          <w:b/>
          <w:noProof/>
          <w:sz w:val="24"/>
          <w:vertAlign w:val="superscript"/>
          <w:lang w:eastAsia="ko-KR"/>
        </w:rPr>
        <w:t>th</w:t>
      </w:r>
      <w:r w:rsidRPr="00D1578B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June</w:t>
      </w:r>
      <w:r w:rsidRPr="00D1578B">
        <w:rPr>
          <w:rFonts w:eastAsia="맑은 고딕"/>
          <w:b/>
          <w:noProof/>
          <w:sz w:val="24"/>
          <w:lang w:eastAsia="ko-KR"/>
        </w:rPr>
        <w:t>, 2017</w:t>
      </w:r>
    </w:p>
    <w:p w14:paraId="70574087" w14:textId="78AD7EB1" w:rsidR="00775FA2" w:rsidRPr="00CA5442" w:rsidRDefault="00775FA2" w:rsidP="00775FA2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6D80A27" w14:textId="36972061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4011C">
        <w:rPr>
          <w:rFonts w:cs="Arial"/>
          <w:b/>
          <w:noProof/>
          <w:sz w:val="28"/>
          <w:szCs w:val="28"/>
          <w:lang w:val="en-US" w:eastAsia="ko-KR"/>
        </w:rPr>
        <w:t>10</w:t>
      </w:r>
      <w:r w:rsidR="0020388E">
        <w:rPr>
          <w:rFonts w:cs="Arial"/>
          <w:b/>
          <w:noProof/>
          <w:sz w:val="28"/>
          <w:szCs w:val="28"/>
          <w:lang w:val="en-US" w:eastAsia="ko-KR"/>
        </w:rPr>
        <w:t>.</w:t>
      </w:r>
      <w:r w:rsidR="0004011C">
        <w:rPr>
          <w:rFonts w:cs="Arial"/>
          <w:b/>
          <w:noProof/>
          <w:sz w:val="28"/>
          <w:szCs w:val="28"/>
          <w:lang w:val="en-US" w:eastAsia="ko-KR"/>
        </w:rPr>
        <w:t>3</w:t>
      </w:r>
      <w:r w:rsidR="0020388E">
        <w:rPr>
          <w:rFonts w:cs="Arial"/>
          <w:b/>
          <w:noProof/>
          <w:sz w:val="28"/>
          <w:szCs w:val="28"/>
          <w:lang w:val="en-US" w:eastAsia="ko-KR"/>
        </w:rPr>
        <w:t>.</w:t>
      </w:r>
      <w:r w:rsidR="0004011C">
        <w:rPr>
          <w:rFonts w:cs="Arial"/>
          <w:b/>
          <w:noProof/>
          <w:sz w:val="28"/>
          <w:szCs w:val="28"/>
          <w:lang w:val="en-US" w:eastAsia="ko-KR"/>
        </w:rPr>
        <w:t>3</w:t>
      </w:r>
      <w:r w:rsidR="0020388E">
        <w:rPr>
          <w:rFonts w:cs="Arial"/>
          <w:b/>
          <w:noProof/>
          <w:sz w:val="28"/>
          <w:szCs w:val="28"/>
          <w:lang w:val="en-US" w:eastAsia="ko-KR"/>
        </w:rPr>
        <w:t>.</w:t>
      </w:r>
      <w:r w:rsidR="0004011C">
        <w:rPr>
          <w:rFonts w:cs="Arial"/>
          <w:b/>
          <w:noProof/>
          <w:sz w:val="28"/>
          <w:szCs w:val="28"/>
          <w:lang w:val="en-US" w:eastAsia="ko-KR"/>
        </w:rPr>
        <w:t>6</w:t>
      </w:r>
      <w:r>
        <w:rPr>
          <w:rFonts w:cs="Arial"/>
          <w:b/>
          <w:noProof/>
          <w:sz w:val="28"/>
          <w:szCs w:val="28"/>
          <w:lang w:val="en-US" w:eastAsia="ko-KR"/>
        </w:rPr>
        <w:t xml:space="preserve"> (</w:t>
      </w:r>
      <w:r w:rsidR="001B7096" w:rsidRPr="001B7096">
        <w:rPr>
          <w:rFonts w:cs="Arial"/>
          <w:b/>
          <w:noProof/>
          <w:sz w:val="28"/>
          <w:szCs w:val="28"/>
          <w:lang w:val="en-US" w:eastAsia="ko-KR"/>
        </w:rPr>
        <w:t>NR_newRAT</w:t>
      </w:r>
      <w:r w:rsidR="00BD2387">
        <w:rPr>
          <w:rFonts w:cs="Arial"/>
          <w:b/>
          <w:noProof/>
          <w:sz w:val="28"/>
          <w:szCs w:val="28"/>
          <w:lang w:val="en-US" w:eastAsia="ko-KR"/>
        </w:rPr>
        <w:t>-Core</w:t>
      </w:r>
      <w:r>
        <w:rPr>
          <w:rFonts w:cs="Arial"/>
          <w:b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cs="Arial"/>
          <w:b/>
          <w:noProof/>
          <w:sz w:val="28"/>
          <w:szCs w:val="28"/>
          <w:lang w:val="en-US" w:eastAsia="ko-KR"/>
        </w:rPr>
        <w:t>LG Electronics Inc.</w:t>
      </w:r>
    </w:p>
    <w:p w14:paraId="01224A68" w14:textId="08339868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Title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 w:rsidR="0020388E">
        <w:rPr>
          <w:rFonts w:cs="Arial"/>
          <w:b/>
          <w:noProof/>
          <w:sz w:val="28"/>
          <w:szCs w:val="28"/>
          <w:lang w:val="en-US" w:eastAsia="ko-KR"/>
        </w:rPr>
        <w:t>Reconfiguration of PDCP SN</w:t>
      </w:r>
    </w:p>
    <w:p w14:paraId="1B8D171B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cs="Arial"/>
          <w:b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0DE2155D" w14:textId="75D2428D" w:rsidR="003A241C" w:rsidRDefault="009C22B7" w:rsidP="00877F38">
      <w:pPr>
        <w:rPr>
          <w:lang w:eastAsia="ko-KR"/>
        </w:rPr>
      </w:pPr>
      <w:bookmarkStart w:id="1" w:name="_Ref178064866"/>
      <w:r>
        <w:rPr>
          <w:lang w:eastAsia="ko-KR"/>
        </w:rPr>
        <w:t xml:space="preserve">In this contribution, we discuss PDCP SN length change at </w:t>
      </w:r>
      <w:r w:rsidR="00FE616F">
        <w:rPr>
          <w:lang w:eastAsia="ko-KR"/>
        </w:rPr>
        <w:t>handover</w:t>
      </w:r>
      <w:r>
        <w:rPr>
          <w:lang w:eastAsia="ko-KR"/>
        </w:rPr>
        <w:t xml:space="preserve">. </w:t>
      </w:r>
    </w:p>
    <w:p w14:paraId="73E0F015" w14:textId="77777777" w:rsidR="00D1481E" w:rsidRPr="00FE616F" w:rsidRDefault="00D1481E" w:rsidP="00BB5883">
      <w:pPr>
        <w:rPr>
          <w:rFonts w:eastAsia="맑은 고딕"/>
          <w:lang w:eastAsia="ko-KR"/>
        </w:rPr>
      </w:pPr>
    </w:p>
    <w:p w14:paraId="047AC1B6" w14:textId="4BF7388E" w:rsidR="0080167E" w:rsidRDefault="002E01A5" w:rsidP="003C32B9">
      <w:pPr>
        <w:pStyle w:val="1"/>
      </w:pPr>
      <w:r w:rsidRPr="00CE0424"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0DEAB6AC" w14:textId="00B0CB85" w:rsidR="00D71439" w:rsidRDefault="00F81281" w:rsidP="003C32B9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In LTE, </w:t>
      </w:r>
      <w:r w:rsidR="0021572A">
        <w:rPr>
          <w:rFonts w:eastAsia="DengXian" w:hint="eastAsia"/>
          <w:lang w:eastAsia="ko-KR"/>
        </w:rPr>
        <w:t xml:space="preserve">PDCP </w:t>
      </w:r>
      <w:r w:rsidR="00305633">
        <w:rPr>
          <w:rFonts w:eastAsia="DengXian"/>
          <w:lang w:eastAsia="ko-KR"/>
        </w:rPr>
        <w:t>uses</w:t>
      </w:r>
      <w:r>
        <w:rPr>
          <w:rFonts w:eastAsia="DengXian" w:hint="eastAsia"/>
          <w:lang w:eastAsia="ko-KR"/>
        </w:rPr>
        <w:t xml:space="preserve"> multiple PDCP SN length</w:t>
      </w:r>
      <w:r w:rsidR="00FE616F">
        <w:rPr>
          <w:rFonts w:eastAsia="DengXian"/>
          <w:lang w:eastAsia="ko-KR"/>
        </w:rPr>
        <w:t>s</w:t>
      </w:r>
      <w:r>
        <w:rPr>
          <w:rFonts w:eastAsia="DengXian" w:hint="eastAsia"/>
          <w:lang w:eastAsia="ko-KR"/>
        </w:rPr>
        <w:t xml:space="preserve"> </w:t>
      </w:r>
      <w:r>
        <w:rPr>
          <w:rFonts w:eastAsia="DengXian"/>
          <w:lang w:eastAsia="ko-KR"/>
        </w:rPr>
        <w:t xml:space="preserve">to support multiple services and meet the </w:t>
      </w:r>
      <w:proofErr w:type="spellStart"/>
      <w:r>
        <w:rPr>
          <w:rFonts w:eastAsia="DengXian"/>
          <w:lang w:eastAsia="ko-KR"/>
        </w:rPr>
        <w:t>QoS</w:t>
      </w:r>
      <w:proofErr w:type="spellEnd"/>
      <w:r>
        <w:rPr>
          <w:rFonts w:eastAsia="DengXian"/>
          <w:lang w:eastAsia="ko-KR"/>
        </w:rPr>
        <w:t xml:space="preserve">. </w:t>
      </w:r>
      <w:r w:rsidR="006B29C7">
        <w:rPr>
          <w:rFonts w:eastAsia="DengXian"/>
          <w:lang w:eastAsia="ko-KR"/>
        </w:rPr>
        <w:t xml:space="preserve">Moreover, </w:t>
      </w:r>
      <w:r>
        <w:rPr>
          <w:rFonts w:eastAsia="DengXian"/>
          <w:lang w:eastAsia="ko-KR"/>
        </w:rPr>
        <w:t>the PDCP SN length is not changed once the PDCP SN is configured.</w:t>
      </w:r>
      <w:r w:rsidR="00F675B4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 xml:space="preserve">However, </w:t>
      </w:r>
      <w:r w:rsidR="00D46366">
        <w:rPr>
          <w:rFonts w:eastAsia="DengXian"/>
          <w:lang w:eastAsia="ko-KR"/>
        </w:rPr>
        <w:t>the PDCP S</w:t>
      </w:r>
      <w:r w:rsidR="001E690B">
        <w:rPr>
          <w:rFonts w:eastAsia="DengXian"/>
          <w:lang w:eastAsia="ko-KR"/>
        </w:rPr>
        <w:t xml:space="preserve">N length can be changed </w:t>
      </w:r>
      <w:r w:rsidR="00FE616F">
        <w:rPr>
          <w:rFonts w:eastAsia="DengXian"/>
          <w:lang w:eastAsia="ko-KR"/>
        </w:rPr>
        <w:t>at handover between LTE and NR</w:t>
      </w:r>
      <w:r w:rsidR="001E690B">
        <w:rPr>
          <w:rFonts w:eastAsia="DengXian"/>
          <w:lang w:eastAsia="ko-KR"/>
        </w:rPr>
        <w:t xml:space="preserve"> </w:t>
      </w:r>
      <w:r w:rsidR="00305633">
        <w:rPr>
          <w:rFonts w:eastAsia="DengXian"/>
          <w:lang w:eastAsia="ko-KR"/>
        </w:rPr>
        <w:t xml:space="preserve">because the PDCP SN length </w:t>
      </w:r>
      <w:r w:rsidR="00FE616F">
        <w:rPr>
          <w:rFonts w:eastAsia="DengXian"/>
          <w:lang w:eastAsia="ko-KR"/>
        </w:rPr>
        <w:t>may be different</w:t>
      </w:r>
      <w:r w:rsidR="00305633">
        <w:rPr>
          <w:rFonts w:eastAsia="DengXian"/>
          <w:lang w:eastAsia="ko-KR"/>
        </w:rPr>
        <w:t xml:space="preserve"> between </w:t>
      </w:r>
      <w:r w:rsidR="00FE616F">
        <w:rPr>
          <w:rFonts w:eastAsia="DengXian"/>
          <w:lang w:eastAsia="ko-KR"/>
        </w:rPr>
        <w:t>them</w:t>
      </w:r>
      <w:r w:rsidR="00305633">
        <w:rPr>
          <w:rFonts w:eastAsia="DengXian"/>
          <w:lang w:eastAsia="ko-KR"/>
        </w:rPr>
        <w:t xml:space="preserve">. Hence, </w:t>
      </w:r>
      <w:r w:rsidR="001E690B">
        <w:rPr>
          <w:rFonts w:eastAsia="DengXian"/>
          <w:lang w:eastAsia="ko-KR"/>
        </w:rPr>
        <w:t xml:space="preserve">there are </w:t>
      </w:r>
      <w:r w:rsidR="00E016BC">
        <w:rPr>
          <w:rFonts w:eastAsia="DengXian"/>
          <w:lang w:eastAsia="ko-KR"/>
        </w:rPr>
        <w:t>three</w:t>
      </w:r>
      <w:r w:rsidR="001E690B">
        <w:rPr>
          <w:rFonts w:eastAsia="DengXian"/>
          <w:lang w:eastAsia="ko-KR"/>
        </w:rPr>
        <w:t xml:space="preserve"> </w:t>
      </w:r>
      <w:r w:rsidR="0034417F">
        <w:rPr>
          <w:rFonts w:eastAsia="DengXian"/>
          <w:lang w:eastAsia="ko-KR"/>
        </w:rPr>
        <w:t>cases</w:t>
      </w:r>
      <w:r w:rsidR="001E690B">
        <w:rPr>
          <w:rFonts w:eastAsia="DengXian"/>
          <w:lang w:eastAsia="ko-KR"/>
        </w:rPr>
        <w:t xml:space="preserve"> </w:t>
      </w:r>
      <w:r w:rsidR="00FE616F">
        <w:rPr>
          <w:rFonts w:eastAsia="DengXian"/>
          <w:lang w:eastAsia="ko-KR"/>
        </w:rPr>
        <w:t>to consider for</w:t>
      </w:r>
      <w:r w:rsidR="001E690B">
        <w:rPr>
          <w:rFonts w:eastAsia="DengXian"/>
          <w:lang w:eastAsia="ko-KR"/>
        </w:rPr>
        <w:t xml:space="preserve"> PDCP SN </w:t>
      </w:r>
      <w:r w:rsidR="00E016BC">
        <w:rPr>
          <w:rFonts w:eastAsia="DengXian"/>
          <w:lang w:eastAsia="ko-KR"/>
        </w:rPr>
        <w:t xml:space="preserve">length change as </w:t>
      </w:r>
      <w:r w:rsidR="0034417F">
        <w:rPr>
          <w:rFonts w:eastAsia="DengXian"/>
          <w:lang w:eastAsia="ko-KR"/>
        </w:rPr>
        <w:t>following:</w:t>
      </w:r>
      <w:r w:rsidR="00E016BC">
        <w:rPr>
          <w:rFonts w:eastAsia="DengXian"/>
          <w:lang w:eastAsia="ko-KR"/>
        </w:rPr>
        <w:t xml:space="preserve"> </w:t>
      </w:r>
    </w:p>
    <w:p w14:paraId="6E17E95A" w14:textId="6D3E7AD2" w:rsidR="00E016BC" w:rsidRDefault="007544D2" w:rsidP="00E016BC">
      <w:pPr>
        <w:pStyle w:val="af8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PDCP SN length is not changed.</w:t>
      </w:r>
    </w:p>
    <w:p w14:paraId="40C61D32" w14:textId="4F13FA93" w:rsidR="007544D2" w:rsidRDefault="007544D2" w:rsidP="00E016BC">
      <w:pPr>
        <w:pStyle w:val="af8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PDCP SN length is changed from smaller one to larger one.</w:t>
      </w:r>
    </w:p>
    <w:p w14:paraId="006E9198" w14:textId="2A5662B5" w:rsidR="00D71439" w:rsidRPr="00305633" w:rsidRDefault="007544D2" w:rsidP="00E1057C">
      <w:pPr>
        <w:pStyle w:val="af8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 w:rsidRPr="00305633">
        <w:rPr>
          <w:rFonts w:eastAsiaTheme="minorEastAsia"/>
          <w:lang w:eastAsia="ko-KR"/>
        </w:rPr>
        <w:t xml:space="preserve">PDCP SN length is changed from larger one to smaller one. </w:t>
      </w:r>
    </w:p>
    <w:p w14:paraId="01C74E4D" w14:textId="52B61BF5" w:rsidR="00FE616F" w:rsidRDefault="00FE616F" w:rsidP="000E075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For case 1, it is obvious that there is </w:t>
      </w:r>
      <w:r>
        <w:rPr>
          <w:rFonts w:eastAsiaTheme="minorEastAsia"/>
          <w:lang w:eastAsia="ko-KR"/>
        </w:rPr>
        <w:t>no problem. The case 2 also does not cause any problem because the new PDCP entity can interpret the PDCP SN of the old PDCP entity.</w:t>
      </w:r>
    </w:p>
    <w:p w14:paraId="4C417EB1" w14:textId="499562ED" w:rsidR="00F675B4" w:rsidRDefault="00F675B4" w:rsidP="00F675B4">
      <w:pPr>
        <w:rPr>
          <w:rFonts w:eastAsia="DengXian"/>
          <w:lang w:eastAsia="ko-KR"/>
        </w:rPr>
      </w:pPr>
      <w:r>
        <w:rPr>
          <w:rFonts w:eastAsiaTheme="minorEastAsia"/>
          <w:lang w:eastAsia="ko-KR"/>
        </w:rPr>
        <w:t xml:space="preserve">However, </w:t>
      </w:r>
      <w:r w:rsidR="00FE616F">
        <w:rPr>
          <w:rFonts w:eastAsiaTheme="minorEastAsia"/>
          <w:lang w:eastAsia="ko-KR"/>
        </w:rPr>
        <w:t xml:space="preserve">for case 3, the new </w:t>
      </w:r>
      <w:r>
        <w:rPr>
          <w:rFonts w:eastAsia="DengXian" w:hint="eastAsia"/>
          <w:lang w:eastAsia="ko-KR"/>
        </w:rPr>
        <w:t xml:space="preserve">PDCP </w:t>
      </w:r>
      <w:r w:rsidR="00FE616F">
        <w:rPr>
          <w:rFonts w:eastAsia="DengXian"/>
          <w:lang w:eastAsia="ko-KR"/>
        </w:rPr>
        <w:t>entity requires</w:t>
      </w:r>
      <w:r>
        <w:rPr>
          <w:rFonts w:eastAsia="DengXian" w:hint="eastAsia"/>
          <w:lang w:eastAsia="ko-KR"/>
        </w:rPr>
        <w:t xml:space="preserve"> additional </w:t>
      </w:r>
      <w:r w:rsidR="00FE616F">
        <w:rPr>
          <w:rFonts w:eastAsia="DengXian"/>
          <w:lang w:eastAsia="ko-KR"/>
        </w:rPr>
        <w:t>mechanism</w:t>
      </w:r>
      <w:r>
        <w:rPr>
          <w:rFonts w:eastAsia="DengXian" w:hint="eastAsia"/>
          <w:lang w:eastAsia="ko-KR"/>
        </w:rPr>
        <w:t xml:space="preserve"> to </w:t>
      </w:r>
      <w:r w:rsidR="00FE616F">
        <w:rPr>
          <w:rFonts w:eastAsia="DengXian"/>
          <w:lang w:eastAsia="ko-KR"/>
        </w:rPr>
        <w:t xml:space="preserve">interpret the PDCP SN of the old PDCP entity. </w:t>
      </w:r>
      <w:r>
        <w:rPr>
          <w:rFonts w:eastAsia="DengXian"/>
          <w:lang w:eastAsia="ko-KR"/>
        </w:rPr>
        <w:t xml:space="preserve">This is because the </w:t>
      </w:r>
      <w:r w:rsidR="00FE616F">
        <w:rPr>
          <w:rFonts w:eastAsia="DengXian"/>
          <w:lang w:eastAsia="ko-KR"/>
        </w:rPr>
        <w:t xml:space="preserve">new </w:t>
      </w:r>
      <w:r>
        <w:rPr>
          <w:rFonts w:eastAsia="DengXian"/>
          <w:lang w:eastAsia="ko-KR"/>
        </w:rPr>
        <w:t xml:space="preserve">PDCP entity may </w:t>
      </w:r>
      <w:r w:rsidR="00FE616F">
        <w:rPr>
          <w:rFonts w:eastAsia="DengXian"/>
          <w:lang w:eastAsia="ko-KR"/>
        </w:rPr>
        <w:t>interpret the PDCP SN of the old PDCP entity incorrectly due to the shortened PDCP SN length, in which case</w:t>
      </w:r>
      <w:r>
        <w:rPr>
          <w:rFonts w:eastAsia="DengXian"/>
          <w:lang w:eastAsia="ko-KR"/>
        </w:rPr>
        <w:t xml:space="preserve"> HFN </w:t>
      </w:r>
      <w:r w:rsidRPr="00EF7267">
        <w:rPr>
          <w:rFonts w:eastAsia="DengXian"/>
          <w:lang w:eastAsia="ko-KR"/>
        </w:rPr>
        <w:t>de</w:t>
      </w:r>
      <w:r w:rsidR="00283101">
        <w:rPr>
          <w:rFonts w:eastAsia="DengXian"/>
          <w:lang w:eastAsia="ko-KR"/>
        </w:rPr>
        <w:t>-</w:t>
      </w:r>
      <w:r w:rsidRPr="00EF7267">
        <w:rPr>
          <w:rFonts w:eastAsia="DengXian"/>
          <w:lang w:eastAsia="ko-KR"/>
        </w:rPr>
        <w:t>synchroniz</w:t>
      </w:r>
      <w:r w:rsidR="00283101">
        <w:rPr>
          <w:rFonts w:eastAsia="DengXian"/>
          <w:lang w:eastAsia="ko-KR"/>
        </w:rPr>
        <w:t>ation</w:t>
      </w:r>
      <w:r w:rsidRPr="00EF7267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 xml:space="preserve">problem </w:t>
      </w:r>
      <w:r w:rsidR="00FE616F">
        <w:rPr>
          <w:rFonts w:eastAsia="DengXian"/>
          <w:lang w:eastAsia="ko-KR"/>
        </w:rPr>
        <w:t>may occur.</w:t>
      </w:r>
      <w:r w:rsidRPr="003E3645">
        <w:rPr>
          <w:rFonts w:eastAsia="DengXian"/>
          <w:lang w:eastAsia="ko-KR"/>
        </w:rPr>
        <w:t xml:space="preserve"> </w:t>
      </w:r>
    </w:p>
    <w:p w14:paraId="1150B186" w14:textId="1EBB7C2C" w:rsidR="00266815" w:rsidRDefault="00603854" w:rsidP="003C32B9">
      <w:pPr>
        <w:rPr>
          <w:rFonts w:eastAsia="DengXian"/>
          <w:lang w:eastAsia="ko-KR"/>
        </w:rPr>
      </w:pPr>
      <w:r>
        <w:rPr>
          <w:rFonts w:eastAsiaTheme="minorEastAsia" w:hint="eastAsia"/>
          <w:lang w:val="en-US" w:eastAsia="ko-KR"/>
        </w:rPr>
        <w:t xml:space="preserve">To </w:t>
      </w:r>
      <w:r>
        <w:rPr>
          <w:rFonts w:eastAsiaTheme="minorEastAsia"/>
          <w:lang w:val="en-US" w:eastAsia="ko-KR"/>
        </w:rPr>
        <w:t>avoid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this problem, </w:t>
      </w:r>
      <w:r w:rsidR="001C62CD">
        <w:rPr>
          <w:rFonts w:eastAsiaTheme="minorEastAsia"/>
          <w:lang w:eastAsia="ko-KR"/>
        </w:rPr>
        <w:t>RAN2</w:t>
      </w:r>
      <w:r>
        <w:rPr>
          <w:rFonts w:eastAsiaTheme="minorEastAsia" w:hint="eastAsia"/>
          <w:lang w:eastAsia="ko-KR"/>
        </w:rPr>
        <w:t xml:space="preserve"> agreed </w:t>
      </w:r>
      <w:r w:rsidR="003A241C">
        <w:rPr>
          <w:rFonts w:eastAsiaTheme="minorEastAsia"/>
          <w:lang w:eastAsia="ko-KR"/>
        </w:rPr>
        <w:t>i</w:t>
      </w:r>
      <w:r w:rsidR="003A241C">
        <w:rPr>
          <w:rFonts w:eastAsiaTheme="minorEastAsia" w:hint="eastAsia"/>
          <w:lang w:eastAsia="ko-KR"/>
        </w:rPr>
        <w:t>n RAN2#</w:t>
      </w:r>
      <w:r w:rsidR="003A241C">
        <w:rPr>
          <w:rFonts w:eastAsiaTheme="minorEastAsia"/>
          <w:lang w:eastAsia="ko-KR"/>
        </w:rPr>
        <w:t>97-Bis</w:t>
      </w:r>
      <w:r w:rsidR="003A241C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that the FMC</w:t>
      </w:r>
      <w:r w:rsidR="00990F6F">
        <w:rPr>
          <w:rFonts w:eastAsiaTheme="minorEastAsia"/>
          <w:lang w:eastAsia="ko-KR"/>
        </w:rPr>
        <w:t xml:space="preserve">, which indicates the COUNT value </w:t>
      </w:r>
      <w:r w:rsidR="001C62CD">
        <w:rPr>
          <w:rFonts w:eastAsiaTheme="minorEastAsia"/>
          <w:lang w:eastAsia="ko-KR"/>
        </w:rPr>
        <w:t>of</w:t>
      </w:r>
      <w:r w:rsidR="00990F6F">
        <w:rPr>
          <w:rFonts w:eastAsiaTheme="minorEastAsia"/>
          <w:lang w:eastAsia="ko-KR"/>
        </w:rPr>
        <w:t xml:space="preserve"> the first missing PDU, </w:t>
      </w:r>
      <w:r>
        <w:rPr>
          <w:rFonts w:eastAsiaTheme="minorEastAsia" w:hint="eastAsia"/>
          <w:lang w:eastAsia="ko-KR"/>
        </w:rPr>
        <w:t>is used in PDCP status report</w:t>
      </w:r>
      <w:r w:rsidR="004C37CA">
        <w:rPr>
          <w:rFonts w:eastAsiaTheme="minorEastAsia" w:hint="eastAsia"/>
          <w:lang w:eastAsia="ko-KR"/>
        </w:rPr>
        <w:t>.</w:t>
      </w:r>
      <w:r w:rsidR="00283101">
        <w:rPr>
          <w:rFonts w:eastAsiaTheme="minorEastAsia"/>
          <w:lang w:eastAsia="ko-KR"/>
        </w:rPr>
        <w:t xml:space="preserve"> The PDCP status report including FMC can prevent </w:t>
      </w:r>
      <w:r w:rsidR="00283101">
        <w:rPr>
          <w:rFonts w:eastAsia="DengXian"/>
          <w:lang w:eastAsia="ko-KR"/>
        </w:rPr>
        <w:t xml:space="preserve">HFN </w:t>
      </w:r>
      <w:r w:rsidR="00283101" w:rsidRPr="00EF7267">
        <w:rPr>
          <w:rFonts w:eastAsia="DengXian"/>
          <w:lang w:eastAsia="ko-KR"/>
        </w:rPr>
        <w:t>de</w:t>
      </w:r>
      <w:r w:rsidR="00283101">
        <w:rPr>
          <w:rFonts w:eastAsia="DengXian"/>
          <w:lang w:eastAsia="ko-KR"/>
        </w:rPr>
        <w:t>-</w:t>
      </w:r>
      <w:r w:rsidR="00283101" w:rsidRPr="00EF7267">
        <w:rPr>
          <w:rFonts w:eastAsia="DengXian"/>
          <w:lang w:eastAsia="ko-KR"/>
        </w:rPr>
        <w:t>synchroniz</w:t>
      </w:r>
      <w:r w:rsidR="00283101">
        <w:rPr>
          <w:rFonts w:eastAsia="DengXian"/>
          <w:lang w:eastAsia="ko-KR"/>
        </w:rPr>
        <w:t xml:space="preserve">ation problem since the </w:t>
      </w:r>
      <w:r w:rsidR="001C62CD">
        <w:rPr>
          <w:rFonts w:eastAsia="DengXian"/>
          <w:lang w:eastAsia="ko-KR"/>
        </w:rPr>
        <w:t xml:space="preserve">new </w:t>
      </w:r>
      <w:r w:rsidR="00283101">
        <w:rPr>
          <w:rFonts w:eastAsia="DengXian"/>
          <w:lang w:eastAsia="ko-KR"/>
        </w:rPr>
        <w:t xml:space="preserve">PDCP </w:t>
      </w:r>
      <w:r w:rsidR="001C62CD">
        <w:rPr>
          <w:rFonts w:eastAsia="DengXian"/>
          <w:lang w:eastAsia="ko-KR"/>
        </w:rPr>
        <w:t>entity</w:t>
      </w:r>
      <w:r w:rsidR="00283101">
        <w:rPr>
          <w:rFonts w:eastAsia="DengXian"/>
          <w:lang w:eastAsia="ko-KR"/>
        </w:rPr>
        <w:t xml:space="preserve"> can correctly identify t</w:t>
      </w:r>
      <w:r w:rsidR="0034417F">
        <w:rPr>
          <w:rFonts w:eastAsia="DengXian"/>
          <w:lang w:eastAsia="ko-KR"/>
        </w:rPr>
        <w:t>he SN of the PDCP SDUs</w:t>
      </w:r>
      <w:r w:rsidR="001C62CD">
        <w:rPr>
          <w:rFonts w:eastAsia="DengXian"/>
          <w:lang w:eastAsia="ko-KR"/>
        </w:rPr>
        <w:t xml:space="preserve"> based on the FMC</w:t>
      </w:r>
      <w:r w:rsidR="0034417F">
        <w:rPr>
          <w:rFonts w:eastAsia="DengXian"/>
          <w:lang w:eastAsia="ko-KR"/>
        </w:rPr>
        <w:t>.</w:t>
      </w:r>
    </w:p>
    <w:p w14:paraId="40407D5B" w14:textId="7CA8C7C3" w:rsidR="006C0BA1" w:rsidRDefault="0097474F" w:rsidP="003C32B9">
      <w:pPr>
        <w:rPr>
          <w:rFonts w:eastAsia="DengXian"/>
          <w:lang w:eastAsia="ko-KR"/>
        </w:rPr>
      </w:pPr>
      <w:r>
        <w:rPr>
          <w:rFonts w:eastAsia="DengXian" w:hint="eastAsia"/>
          <w:lang w:eastAsia="ko-KR"/>
        </w:rPr>
        <w:t xml:space="preserve">In order to </w:t>
      </w:r>
      <w:r>
        <w:rPr>
          <w:rFonts w:eastAsia="DengXian"/>
          <w:lang w:eastAsia="ko-KR"/>
        </w:rPr>
        <w:t xml:space="preserve">support </w:t>
      </w:r>
      <w:r>
        <w:rPr>
          <w:rFonts w:eastAsia="DengXian" w:hint="eastAsia"/>
          <w:lang w:eastAsia="ko-KR"/>
        </w:rPr>
        <w:t xml:space="preserve">EN-DC, the </w:t>
      </w:r>
      <w:r>
        <w:rPr>
          <w:rFonts w:eastAsia="DengXian"/>
          <w:lang w:eastAsia="ko-KR"/>
        </w:rPr>
        <w:t xml:space="preserve">PDCP status report </w:t>
      </w:r>
      <w:r w:rsidR="00CA1747">
        <w:rPr>
          <w:rFonts w:eastAsia="DengXian"/>
          <w:lang w:eastAsia="ko-KR"/>
        </w:rPr>
        <w:t xml:space="preserve">including FMC </w:t>
      </w:r>
      <w:r>
        <w:rPr>
          <w:rFonts w:eastAsia="DengXian" w:hint="eastAsia"/>
          <w:lang w:eastAsia="ko-KR"/>
        </w:rPr>
        <w:t xml:space="preserve">should be supported in </w:t>
      </w:r>
      <w:r w:rsidR="00E12F0C">
        <w:rPr>
          <w:rFonts w:eastAsia="DengXian"/>
          <w:lang w:eastAsia="ko-KR"/>
        </w:rPr>
        <w:t xml:space="preserve">both </w:t>
      </w:r>
      <w:r>
        <w:rPr>
          <w:rFonts w:eastAsia="DengXian" w:hint="eastAsia"/>
          <w:lang w:eastAsia="ko-KR"/>
        </w:rPr>
        <w:t>LTE</w:t>
      </w:r>
      <w:r w:rsidR="00A86194">
        <w:rPr>
          <w:rFonts w:eastAsia="DengXian"/>
          <w:lang w:eastAsia="ko-KR"/>
        </w:rPr>
        <w:t xml:space="preserve"> as NR</w:t>
      </w:r>
      <w:r>
        <w:rPr>
          <w:rFonts w:eastAsia="DengXian" w:hint="eastAsia"/>
          <w:lang w:eastAsia="ko-KR"/>
        </w:rPr>
        <w:t xml:space="preserve">. </w:t>
      </w:r>
      <w:r w:rsidR="00A86194">
        <w:rPr>
          <w:rFonts w:eastAsia="DengXian"/>
          <w:lang w:eastAsia="ko-KR"/>
        </w:rPr>
        <w:t>However,</w:t>
      </w:r>
      <w:r w:rsidR="006C0BA1">
        <w:rPr>
          <w:rFonts w:eastAsia="DengXian"/>
          <w:lang w:eastAsia="ko-KR"/>
        </w:rPr>
        <w:t xml:space="preserve"> the </w:t>
      </w:r>
      <w:r w:rsidR="00E12F0C">
        <w:rPr>
          <w:rFonts w:eastAsia="DengXian"/>
          <w:lang w:eastAsia="ko-KR"/>
        </w:rPr>
        <w:t xml:space="preserve">previous </w:t>
      </w:r>
      <w:r w:rsidR="006C0BA1">
        <w:rPr>
          <w:rFonts w:eastAsia="DengXian"/>
          <w:lang w:eastAsia="ko-KR"/>
        </w:rPr>
        <w:t xml:space="preserve">agreement for PDCP status report including FMC is just for the NR. So, we propose the PDCP status report including FMC should </w:t>
      </w:r>
      <w:r w:rsidR="00E12F0C">
        <w:rPr>
          <w:rFonts w:eastAsia="DengXian"/>
          <w:lang w:eastAsia="ko-KR"/>
        </w:rPr>
        <w:t xml:space="preserve">also </w:t>
      </w:r>
      <w:r w:rsidR="006C0BA1">
        <w:rPr>
          <w:rFonts w:eastAsia="DengXian"/>
          <w:lang w:eastAsia="ko-KR"/>
        </w:rPr>
        <w:t xml:space="preserve">be introduced in Rel-15 for LTE. </w:t>
      </w:r>
    </w:p>
    <w:p w14:paraId="7C6AB508" w14:textId="3C92D3E0" w:rsidR="00C82FAE" w:rsidRDefault="00D71439" w:rsidP="009E422F">
      <w:pPr>
        <w:ind w:left="1701" w:hanging="1701"/>
        <w:rPr>
          <w:rFonts w:eastAsiaTheme="minorEastAsia"/>
          <w:sz w:val="18"/>
          <w:lang w:eastAsia="ko-KR"/>
        </w:rPr>
      </w:pPr>
      <w:r w:rsidRPr="00D1481E">
        <w:rPr>
          <w:rFonts w:eastAsia="DengXian"/>
          <w:b/>
          <w:lang w:eastAsia="ko-KR"/>
        </w:rPr>
        <w:t>Proposal</w:t>
      </w:r>
      <w:r>
        <w:rPr>
          <w:rFonts w:eastAsia="DengXian"/>
          <w:b/>
          <w:lang w:eastAsia="ko-KR"/>
        </w:rPr>
        <w:t xml:space="preserve"> 1</w:t>
      </w:r>
      <w:r>
        <w:rPr>
          <w:rFonts w:eastAsia="DengXian"/>
          <w:b/>
          <w:lang w:eastAsia="ko-KR"/>
        </w:rPr>
        <w:tab/>
      </w:r>
      <w:r>
        <w:rPr>
          <w:rFonts w:eastAsia="DengXian"/>
          <w:b/>
          <w:lang w:eastAsia="ko-KR"/>
        </w:rPr>
        <w:tab/>
        <w:t xml:space="preserve">PDCP status report including FMC should be introduced in </w:t>
      </w:r>
      <w:r w:rsidR="00E12F0C">
        <w:rPr>
          <w:rFonts w:eastAsia="DengXian"/>
          <w:b/>
          <w:lang w:eastAsia="ko-KR"/>
        </w:rPr>
        <w:t xml:space="preserve">LTE </w:t>
      </w:r>
      <w:r>
        <w:rPr>
          <w:rFonts w:eastAsia="DengXian"/>
          <w:b/>
          <w:lang w:eastAsia="ko-KR"/>
        </w:rPr>
        <w:t>Rel-15</w:t>
      </w:r>
      <w:r w:rsidR="009E422F">
        <w:rPr>
          <w:rFonts w:eastAsia="DengXian"/>
          <w:b/>
          <w:lang w:eastAsia="ko-KR"/>
        </w:rPr>
        <w:t>.</w:t>
      </w:r>
    </w:p>
    <w:p w14:paraId="2042DC1A" w14:textId="1C183A2D" w:rsidR="0026221C" w:rsidRPr="00311CDA" w:rsidRDefault="007B42B3" w:rsidP="0026221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Additionally, </w:t>
      </w:r>
      <w:r w:rsidR="00CA1747">
        <w:rPr>
          <w:rFonts w:eastAsiaTheme="minorEastAsia" w:hint="eastAsia"/>
          <w:lang w:eastAsia="ko-KR"/>
        </w:rPr>
        <w:t xml:space="preserve">RAN2 does not discuss the PDCP SN length change </w:t>
      </w:r>
      <w:r w:rsidR="00CA1747">
        <w:rPr>
          <w:rFonts w:eastAsiaTheme="minorEastAsia"/>
          <w:lang w:eastAsia="ko-KR"/>
        </w:rPr>
        <w:t xml:space="preserve">at reconfiguration </w:t>
      </w:r>
      <w:r w:rsidR="00CA1747">
        <w:rPr>
          <w:rFonts w:eastAsiaTheme="minorEastAsia" w:hint="eastAsia"/>
          <w:lang w:eastAsia="ko-KR"/>
        </w:rPr>
        <w:t>within NR.</w:t>
      </w:r>
      <w:r w:rsidR="00CA1747">
        <w:rPr>
          <w:rFonts w:eastAsiaTheme="minorEastAsia"/>
          <w:lang w:eastAsia="ko-KR"/>
        </w:rPr>
        <w:t xml:space="preserve"> </w:t>
      </w:r>
      <w:r w:rsidR="0026221C" w:rsidRPr="00311CDA">
        <w:rPr>
          <w:rFonts w:eastAsiaTheme="minorEastAsia" w:hint="eastAsia"/>
          <w:lang w:eastAsia="ko-KR"/>
        </w:rPr>
        <w:t xml:space="preserve">As explained in the beginning, the PDCP SN length is related to the </w:t>
      </w:r>
      <w:proofErr w:type="spellStart"/>
      <w:r w:rsidR="0026221C" w:rsidRPr="00311CDA">
        <w:rPr>
          <w:rFonts w:eastAsiaTheme="minorEastAsia" w:hint="eastAsia"/>
          <w:lang w:eastAsia="ko-KR"/>
        </w:rPr>
        <w:t>QoS</w:t>
      </w:r>
      <w:proofErr w:type="spellEnd"/>
      <w:r w:rsidR="0026221C" w:rsidRPr="00311CDA">
        <w:rPr>
          <w:rFonts w:eastAsiaTheme="minorEastAsia" w:hint="eastAsia"/>
          <w:lang w:eastAsia="ko-KR"/>
        </w:rPr>
        <w:t xml:space="preserve"> of DRB.</w:t>
      </w:r>
      <w:r w:rsidR="0026221C" w:rsidRPr="00311CDA">
        <w:rPr>
          <w:rFonts w:eastAsiaTheme="minorEastAsia"/>
          <w:lang w:eastAsia="ko-KR"/>
        </w:rPr>
        <w:t xml:space="preserve"> Then, there is still no reason to change the PDCP SN length </w:t>
      </w:r>
      <w:r w:rsidR="001C62CD">
        <w:rPr>
          <w:rFonts w:eastAsiaTheme="minorEastAsia"/>
          <w:lang w:eastAsia="ko-KR"/>
        </w:rPr>
        <w:t xml:space="preserve">at handover </w:t>
      </w:r>
      <w:r w:rsidR="0026221C" w:rsidRPr="00311CDA">
        <w:rPr>
          <w:rFonts w:eastAsiaTheme="minorEastAsia"/>
          <w:lang w:eastAsia="ko-KR"/>
        </w:rPr>
        <w:t>similar to LTE. Thus, we propose that PDCP SN length change is not allowed at handover within NR.</w:t>
      </w:r>
    </w:p>
    <w:p w14:paraId="508E09D4" w14:textId="41D8EF78" w:rsidR="0026221C" w:rsidRPr="001A1D20" w:rsidRDefault="0026221C" w:rsidP="0026221C">
      <w:pPr>
        <w:rPr>
          <w:rFonts w:eastAsiaTheme="minorEastAsia"/>
          <w:sz w:val="18"/>
          <w:lang w:eastAsia="ko-KR"/>
        </w:rPr>
      </w:pPr>
      <w:r w:rsidRPr="00D1481E">
        <w:rPr>
          <w:rFonts w:eastAsia="DengXian"/>
          <w:b/>
          <w:lang w:eastAsia="ko-KR"/>
        </w:rPr>
        <w:t>Proposal</w:t>
      </w:r>
      <w:r>
        <w:rPr>
          <w:rFonts w:eastAsia="DengXian"/>
          <w:b/>
          <w:lang w:eastAsia="ko-KR"/>
        </w:rPr>
        <w:t xml:space="preserve"> 2</w:t>
      </w:r>
      <w:r>
        <w:rPr>
          <w:rFonts w:eastAsia="DengXian"/>
          <w:b/>
          <w:lang w:eastAsia="ko-KR"/>
        </w:rPr>
        <w:tab/>
      </w:r>
      <w:r>
        <w:rPr>
          <w:rFonts w:eastAsia="DengXian"/>
          <w:b/>
          <w:lang w:eastAsia="ko-KR"/>
        </w:rPr>
        <w:tab/>
      </w:r>
      <w:r w:rsidRPr="00D1481E">
        <w:rPr>
          <w:rFonts w:eastAsia="DengXian"/>
          <w:b/>
          <w:lang w:eastAsia="ko-KR"/>
        </w:rPr>
        <w:t>Do not support PDCP SN length change at handover within NR.</w:t>
      </w:r>
    </w:p>
    <w:p w14:paraId="1C9D17C3" w14:textId="59FBBA1F" w:rsidR="002E01A5" w:rsidRPr="009505BB" w:rsidRDefault="00D1481E" w:rsidP="002E01A5">
      <w:pPr>
        <w:pStyle w:val="1"/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Proposal</w:t>
      </w:r>
    </w:p>
    <w:p w14:paraId="2942CA13" w14:textId="034420AD" w:rsidR="00B27E27" w:rsidRDefault="00775FA2" w:rsidP="00B27E27">
      <w:pPr>
        <w:rPr>
          <w:rFonts w:eastAsia="맑은 고딕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AE08A6">
        <w:rPr>
          <w:rFonts w:eastAsia="맑은 고딕"/>
          <w:lang w:eastAsia="ko-KR"/>
        </w:rPr>
        <w:t xml:space="preserve">In this document, we present our view </w:t>
      </w:r>
      <w:r w:rsidR="00D1481E">
        <w:rPr>
          <w:rFonts w:eastAsia="맑은 고딕"/>
          <w:lang w:eastAsia="ko-KR"/>
        </w:rPr>
        <w:t xml:space="preserve">on </w:t>
      </w:r>
      <w:r w:rsidR="00EF6D5C" w:rsidRPr="00EF6D5C">
        <w:rPr>
          <w:rFonts w:eastAsia="맑은 고딕"/>
          <w:lang w:eastAsia="ko-KR"/>
        </w:rPr>
        <w:t xml:space="preserve">the PDCP SN length </w:t>
      </w:r>
      <w:r w:rsidR="00D1481E">
        <w:rPr>
          <w:rFonts w:eastAsia="맑은 고딕"/>
          <w:lang w:eastAsia="ko-KR"/>
        </w:rPr>
        <w:t xml:space="preserve">change at </w:t>
      </w:r>
      <w:r w:rsidR="00AB7E10">
        <w:rPr>
          <w:lang w:eastAsia="ko-KR"/>
        </w:rPr>
        <w:t>reconfiguration</w:t>
      </w:r>
      <w:r w:rsidR="00AB7E10" w:rsidRPr="00AE08A6">
        <w:rPr>
          <w:rFonts w:eastAsia="맑은 고딕"/>
          <w:lang w:eastAsia="ko-KR"/>
        </w:rPr>
        <w:t xml:space="preserve"> </w:t>
      </w:r>
      <w:r w:rsidRPr="00AE08A6">
        <w:rPr>
          <w:rFonts w:eastAsia="맑은 고딕"/>
          <w:lang w:eastAsia="ko-KR"/>
        </w:rPr>
        <w:t>and propose following:</w:t>
      </w:r>
    </w:p>
    <w:p w14:paraId="4660B428" w14:textId="67D71150" w:rsidR="00D71439" w:rsidRDefault="00D71439" w:rsidP="00D71439">
      <w:pPr>
        <w:ind w:left="1701" w:hanging="1701"/>
        <w:rPr>
          <w:rFonts w:eastAsia="DengXian"/>
          <w:b/>
          <w:lang w:eastAsia="ko-KR"/>
        </w:rPr>
      </w:pPr>
      <w:r w:rsidRPr="00D1481E">
        <w:rPr>
          <w:rFonts w:eastAsia="DengXian"/>
          <w:b/>
          <w:lang w:eastAsia="ko-KR"/>
        </w:rPr>
        <w:t>Proposal</w:t>
      </w:r>
      <w:r>
        <w:rPr>
          <w:rFonts w:eastAsia="DengXian"/>
          <w:b/>
          <w:lang w:eastAsia="ko-KR"/>
        </w:rPr>
        <w:t xml:space="preserve"> 1</w:t>
      </w:r>
      <w:r>
        <w:rPr>
          <w:rFonts w:eastAsia="DengXian"/>
          <w:b/>
          <w:lang w:eastAsia="ko-KR"/>
        </w:rPr>
        <w:tab/>
      </w:r>
      <w:r>
        <w:rPr>
          <w:rFonts w:eastAsia="DengXian"/>
          <w:b/>
          <w:lang w:eastAsia="ko-KR"/>
        </w:rPr>
        <w:tab/>
        <w:t>PDCP status report including FMC should be in</w:t>
      </w:r>
      <w:r w:rsidR="009E422F">
        <w:rPr>
          <w:rFonts w:eastAsia="DengXian"/>
          <w:b/>
          <w:lang w:eastAsia="ko-KR"/>
        </w:rPr>
        <w:t xml:space="preserve">troduced in </w:t>
      </w:r>
      <w:r w:rsidR="00E12F0C">
        <w:rPr>
          <w:rFonts w:eastAsia="DengXian"/>
          <w:b/>
          <w:lang w:eastAsia="ko-KR"/>
        </w:rPr>
        <w:t xml:space="preserve">LTE </w:t>
      </w:r>
      <w:r w:rsidR="009E422F">
        <w:rPr>
          <w:rFonts w:eastAsia="DengXian"/>
          <w:b/>
          <w:lang w:eastAsia="ko-KR"/>
        </w:rPr>
        <w:t>Rel-15</w:t>
      </w:r>
      <w:r>
        <w:rPr>
          <w:rFonts w:eastAsia="DengXian"/>
          <w:b/>
          <w:lang w:eastAsia="ko-KR"/>
        </w:rPr>
        <w:t>.</w:t>
      </w:r>
    </w:p>
    <w:p w14:paraId="3A67ACEE" w14:textId="66E39077" w:rsidR="0026221C" w:rsidRPr="0026221C" w:rsidRDefault="0026221C" w:rsidP="0026221C">
      <w:pPr>
        <w:rPr>
          <w:rFonts w:eastAsiaTheme="minorEastAsia"/>
          <w:b/>
          <w:lang w:eastAsia="ko-KR"/>
        </w:rPr>
      </w:pPr>
      <w:r w:rsidRPr="00D1481E">
        <w:rPr>
          <w:rFonts w:eastAsia="DengXian"/>
          <w:b/>
          <w:lang w:eastAsia="ko-KR"/>
        </w:rPr>
        <w:t>Proposal</w:t>
      </w:r>
      <w:r>
        <w:rPr>
          <w:rFonts w:eastAsia="DengXian"/>
          <w:b/>
          <w:lang w:eastAsia="ko-KR"/>
        </w:rPr>
        <w:t xml:space="preserve"> 2</w:t>
      </w:r>
      <w:r>
        <w:rPr>
          <w:rFonts w:eastAsia="DengXian"/>
          <w:b/>
          <w:lang w:eastAsia="ko-KR"/>
        </w:rPr>
        <w:tab/>
      </w:r>
      <w:r>
        <w:rPr>
          <w:rFonts w:eastAsia="DengXian"/>
          <w:b/>
          <w:lang w:eastAsia="ko-KR"/>
        </w:rPr>
        <w:tab/>
      </w:r>
      <w:r w:rsidRPr="00D1481E">
        <w:rPr>
          <w:rFonts w:eastAsia="DengXian"/>
          <w:b/>
          <w:lang w:eastAsia="ko-KR"/>
        </w:rPr>
        <w:t>Do not support PDCP SN length change at handover within NR.</w:t>
      </w:r>
    </w:p>
    <w:sectPr w:rsidR="0026221C" w:rsidRPr="0026221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C6873" w14:textId="77777777" w:rsidR="001C1396" w:rsidRDefault="001C1396">
      <w:r>
        <w:separator/>
      </w:r>
    </w:p>
  </w:endnote>
  <w:endnote w:type="continuationSeparator" w:id="0">
    <w:p w14:paraId="00B0787C" w14:textId="77777777" w:rsidR="001C1396" w:rsidRDefault="001C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4B62A" w14:textId="77777777" w:rsidR="001C1396" w:rsidRDefault="001C1396">
      <w:r>
        <w:separator/>
      </w:r>
    </w:p>
  </w:footnote>
  <w:footnote w:type="continuationSeparator" w:id="0">
    <w:p w14:paraId="2DDC3CA7" w14:textId="77777777" w:rsidR="001C1396" w:rsidRDefault="001C1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715"/>
        </w:tabs>
        <w:ind w:left="715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353180"/>
    <w:multiLevelType w:val="hybridMultilevel"/>
    <w:tmpl w:val="D85AA38C"/>
    <w:lvl w:ilvl="0" w:tplc="5CC8C12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1ED312F"/>
    <w:multiLevelType w:val="hybridMultilevel"/>
    <w:tmpl w:val="F612A0B8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93E7B08"/>
    <w:multiLevelType w:val="hybridMultilevel"/>
    <w:tmpl w:val="E1EA85C6"/>
    <w:lvl w:ilvl="0" w:tplc="7ABE71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0361C85"/>
    <w:multiLevelType w:val="hybridMultilevel"/>
    <w:tmpl w:val="7F06A964"/>
    <w:lvl w:ilvl="0" w:tplc="041CEC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623D6"/>
    <w:multiLevelType w:val="hybridMultilevel"/>
    <w:tmpl w:val="F612A0B8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7E96619"/>
    <w:multiLevelType w:val="hybridMultilevel"/>
    <w:tmpl w:val="E2FC6494"/>
    <w:lvl w:ilvl="0" w:tplc="BAE2125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7"/>
  </w:num>
  <w:num w:numId="8">
    <w:abstractNumId w:val="8"/>
  </w:num>
  <w:num w:numId="9">
    <w:abstractNumId w:val="15"/>
  </w:num>
  <w:num w:numId="10">
    <w:abstractNumId w:val="20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  <w:num w:numId="15">
    <w:abstractNumId w:val="1"/>
  </w:num>
  <w:num w:numId="16">
    <w:abstractNumId w:val="13"/>
  </w:num>
  <w:num w:numId="17">
    <w:abstractNumId w:val="2"/>
  </w:num>
  <w:num w:numId="18">
    <w:abstractNumId w:val="15"/>
  </w:num>
  <w:num w:numId="19">
    <w:abstractNumId w:val="6"/>
  </w:num>
  <w:num w:numId="20">
    <w:abstractNumId w:val="16"/>
  </w:num>
  <w:num w:numId="21">
    <w:abstractNumId w:val="18"/>
  </w:num>
  <w:num w:numId="22">
    <w:abstractNumId w:val="14"/>
  </w:num>
  <w:num w:numId="23">
    <w:abstractNumId w:val="4"/>
  </w:num>
  <w:num w:numId="24">
    <w:abstractNumId w:val="19"/>
  </w:num>
  <w:num w:numId="25">
    <w:abstractNumId w:val="15"/>
  </w:num>
  <w:num w:numId="26">
    <w:abstractNumId w:val="15"/>
    <w:lvlOverride w:ilvl="0">
      <w:startOverride w:val="1"/>
    </w:lvlOverride>
  </w:num>
  <w:num w:numId="27">
    <w:abstractNumId w:val="15"/>
  </w:num>
  <w:num w:numId="28">
    <w:abstractNumId w:val="15"/>
    <w:lvlOverride w:ilvl="0">
      <w:startOverride w:val="1"/>
    </w:lvlOverride>
  </w:num>
  <w:num w:numId="29">
    <w:abstractNumId w:val="15"/>
  </w:num>
  <w:num w:numId="30">
    <w:abstractNumId w:val="1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5D15"/>
    <w:rsid w:val="00017BD8"/>
    <w:rsid w:val="00021B64"/>
    <w:rsid w:val="00023A51"/>
    <w:rsid w:val="00024D45"/>
    <w:rsid w:val="0002564D"/>
    <w:rsid w:val="00025690"/>
    <w:rsid w:val="00025734"/>
    <w:rsid w:val="00025ECA"/>
    <w:rsid w:val="000264E9"/>
    <w:rsid w:val="00027939"/>
    <w:rsid w:val="00030196"/>
    <w:rsid w:val="00031814"/>
    <w:rsid w:val="000325B8"/>
    <w:rsid w:val="00032B77"/>
    <w:rsid w:val="00032D51"/>
    <w:rsid w:val="00033B56"/>
    <w:rsid w:val="00034C15"/>
    <w:rsid w:val="0003661B"/>
    <w:rsid w:val="000369C9"/>
    <w:rsid w:val="00036BA1"/>
    <w:rsid w:val="00037616"/>
    <w:rsid w:val="0004011C"/>
    <w:rsid w:val="00041C0A"/>
    <w:rsid w:val="000422E2"/>
    <w:rsid w:val="00042F22"/>
    <w:rsid w:val="000444EF"/>
    <w:rsid w:val="00044BF1"/>
    <w:rsid w:val="000450FC"/>
    <w:rsid w:val="000451DA"/>
    <w:rsid w:val="00052A07"/>
    <w:rsid w:val="000534E3"/>
    <w:rsid w:val="0005606A"/>
    <w:rsid w:val="00057117"/>
    <w:rsid w:val="000571ED"/>
    <w:rsid w:val="000577AC"/>
    <w:rsid w:val="000601FB"/>
    <w:rsid w:val="000605BF"/>
    <w:rsid w:val="000616E7"/>
    <w:rsid w:val="0006487E"/>
    <w:rsid w:val="00064ED5"/>
    <w:rsid w:val="00065E1A"/>
    <w:rsid w:val="000715C7"/>
    <w:rsid w:val="00071942"/>
    <w:rsid w:val="00071BAE"/>
    <w:rsid w:val="00072622"/>
    <w:rsid w:val="00073504"/>
    <w:rsid w:val="00074B82"/>
    <w:rsid w:val="000771EB"/>
    <w:rsid w:val="00077E5F"/>
    <w:rsid w:val="0008036A"/>
    <w:rsid w:val="00080CBE"/>
    <w:rsid w:val="0008108B"/>
    <w:rsid w:val="00081AE6"/>
    <w:rsid w:val="00081F7D"/>
    <w:rsid w:val="000841D3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6968"/>
    <w:rsid w:val="00096E3E"/>
    <w:rsid w:val="000A158C"/>
    <w:rsid w:val="000A1B7B"/>
    <w:rsid w:val="000A35CD"/>
    <w:rsid w:val="000A392C"/>
    <w:rsid w:val="000A3BBF"/>
    <w:rsid w:val="000A3F13"/>
    <w:rsid w:val="000A56F2"/>
    <w:rsid w:val="000A5B24"/>
    <w:rsid w:val="000A6720"/>
    <w:rsid w:val="000B2084"/>
    <w:rsid w:val="000B2719"/>
    <w:rsid w:val="000B2D34"/>
    <w:rsid w:val="000B3A8F"/>
    <w:rsid w:val="000B4AB9"/>
    <w:rsid w:val="000B4C35"/>
    <w:rsid w:val="000B58C3"/>
    <w:rsid w:val="000B61E9"/>
    <w:rsid w:val="000B7EDF"/>
    <w:rsid w:val="000C0C1B"/>
    <w:rsid w:val="000C165A"/>
    <w:rsid w:val="000C21A4"/>
    <w:rsid w:val="000C2E19"/>
    <w:rsid w:val="000C3D91"/>
    <w:rsid w:val="000C4344"/>
    <w:rsid w:val="000C5B3C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51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2B8A"/>
    <w:rsid w:val="000F3BE9"/>
    <w:rsid w:val="000F3F6C"/>
    <w:rsid w:val="000F4087"/>
    <w:rsid w:val="000F685D"/>
    <w:rsid w:val="000F6CDB"/>
    <w:rsid w:val="000F6DF3"/>
    <w:rsid w:val="001005FF"/>
    <w:rsid w:val="00101AE6"/>
    <w:rsid w:val="00104C98"/>
    <w:rsid w:val="001062FB"/>
    <w:rsid w:val="001063B9"/>
    <w:rsid w:val="001063E6"/>
    <w:rsid w:val="00106A8A"/>
    <w:rsid w:val="0010701F"/>
    <w:rsid w:val="00112F08"/>
    <w:rsid w:val="00113CF4"/>
    <w:rsid w:val="001153EA"/>
    <w:rsid w:val="00115643"/>
    <w:rsid w:val="00116765"/>
    <w:rsid w:val="00120A07"/>
    <w:rsid w:val="001219F5"/>
    <w:rsid w:val="00121A20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4C0"/>
    <w:rsid w:val="001346FA"/>
    <w:rsid w:val="00134D51"/>
    <w:rsid w:val="00135252"/>
    <w:rsid w:val="00137AB5"/>
    <w:rsid w:val="00137F0B"/>
    <w:rsid w:val="00140624"/>
    <w:rsid w:val="00140FDB"/>
    <w:rsid w:val="001411FF"/>
    <w:rsid w:val="001446BF"/>
    <w:rsid w:val="00145BEF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6534"/>
    <w:rsid w:val="00177795"/>
    <w:rsid w:val="00180436"/>
    <w:rsid w:val="0018143F"/>
    <w:rsid w:val="00181738"/>
    <w:rsid w:val="001840A8"/>
    <w:rsid w:val="001865BC"/>
    <w:rsid w:val="00190AC1"/>
    <w:rsid w:val="0019341A"/>
    <w:rsid w:val="001958E0"/>
    <w:rsid w:val="00195A59"/>
    <w:rsid w:val="00195DDF"/>
    <w:rsid w:val="00195EB0"/>
    <w:rsid w:val="0019705A"/>
    <w:rsid w:val="00197318"/>
    <w:rsid w:val="00197DF9"/>
    <w:rsid w:val="001A095A"/>
    <w:rsid w:val="001A1987"/>
    <w:rsid w:val="001A1D20"/>
    <w:rsid w:val="001A232C"/>
    <w:rsid w:val="001A2564"/>
    <w:rsid w:val="001A3712"/>
    <w:rsid w:val="001A513F"/>
    <w:rsid w:val="001A571E"/>
    <w:rsid w:val="001A6173"/>
    <w:rsid w:val="001A6CBA"/>
    <w:rsid w:val="001A7B22"/>
    <w:rsid w:val="001A7B70"/>
    <w:rsid w:val="001B0D97"/>
    <w:rsid w:val="001B0EF0"/>
    <w:rsid w:val="001B302C"/>
    <w:rsid w:val="001B33C7"/>
    <w:rsid w:val="001B4381"/>
    <w:rsid w:val="001B5A5D"/>
    <w:rsid w:val="001B5E6F"/>
    <w:rsid w:val="001B64B7"/>
    <w:rsid w:val="001B6DEF"/>
    <w:rsid w:val="001B7096"/>
    <w:rsid w:val="001B7568"/>
    <w:rsid w:val="001C1396"/>
    <w:rsid w:val="001C1CE5"/>
    <w:rsid w:val="001C24AA"/>
    <w:rsid w:val="001C3D2A"/>
    <w:rsid w:val="001C5B91"/>
    <w:rsid w:val="001C5D1E"/>
    <w:rsid w:val="001C62CD"/>
    <w:rsid w:val="001C6495"/>
    <w:rsid w:val="001C6568"/>
    <w:rsid w:val="001D08FB"/>
    <w:rsid w:val="001D1AAA"/>
    <w:rsid w:val="001D38A8"/>
    <w:rsid w:val="001D4D90"/>
    <w:rsid w:val="001D51BA"/>
    <w:rsid w:val="001D51FB"/>
    <w:rsid w:val="001D6342"/>
    <w:rsid w:val="001D6D53"/>
    <w:rsid w:val="001E007A"/>
    <w:rsid w:val="001E1304"/>
    <w:rsid w:val="001E2C29"/>
    <w:rsid w:val="001E442A"/>
    <w:rsid w:val="001E47C6"/>
    <w:rsid w:val="001E5394"/>
    <w:rsid w:val="001E58E2"/>
    <w:rsid w:val="001E690B"/>
    <w:rsid w:val="001E7AED"/>
    <w:rsid w:val="001F1662"/>
    <w:rsid w:val="001F3916"/>
    <w:rsid w:val="001F44BB"/>
    <w:rsid w:val="001F54C5"/>
    <w:rsid w:val="001F662C"/>
    <w:rsid w:val="001F7074"/>
    <w:rsid w:val="002001C3"/>
    <w:rsid w:val="00200490"/>
    <w:rsid w:val="0020077B"/>
    <w:rsid w:val="00201F3A"/>
    <w:rsid w:val="0020388E"/>
    <w:rsid w:val="002038D3"/>
    <w:rsid w:val="00203DBE"/>
    <w:rsid w:val="00203F96"/>
    <w:rsid w:val="002066F9"/>
    <w:rsid w:val="002069B2"/>
    <w:rsid w:val="00207C0F"/>
    <w:rsid w:val="00207DD5"/>
    <w:rsid w:val="00207FA3"/>
    <w:rsid w:val="0021125E"/>
    <w:rsid w:val="002134D0"/>
    <w:rsid w:val="00214DA8"/>
    <w:rsid w:val="00215423"/>
    <w:rsid w:val="0021572A"/>
    <w:rsid w:val="002158FA"/>
    <w:rsid w:val="00215BE9"/>
    <w:rsid w:val="00220446"/>
    <w:rsid w:val="00220600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7A7E"/>
    <w:rsid w:val="002500C8"/>
    <w:rsid w:val="002509BC"/>
    <w:rsid w:val="00251A44"/>
    <w:rsid w:val="0025234C"/>
    <w:rsid w:val="002528E7"/>
    <w:rsid w:val="002539BB"/>
    <w:rsid w:val="00253EE2"/>
    <w:rsid w:val="00256212"/>
    <w:rsid w:val="00257543"/>
    <w:rsid w:val="0026156D"/>
    <w:rsid w:val="002617E7"/>
    <w:rsid w:val="00261FC8"/>
    <w:rsid w:val="0026221C"/>
    <w:rsid w:val="00263489"/>
    <w:rsid w:val="00264228"/>
    <w:rsid w:val="002642CC"/>
    <w:rsid w:val="00264334"/>
    <w:rsid w:val="0026473E"/>
    <w:rsid w:val="002652B6"/>
    <w:rsid w:val="00265503"/>
    <w:rsid w:val="00266214"/>
    <w:rsid w:val="00266815"/>
    <w:rsid w:val="00266F2C"/>
    <w:rsid w:val="00267C83"/>
    <w:rsid w:val="002706A5"/>
    <w:rsid w:val="00270B03"/>
    <w:rsid w:val="0027144F"/>
    <w:rsid w:val="00271F3A"/>
    <w:rsid w:val="00273278"/>
    <w:rsid w:val="002737F4"/>
    <w:rsid w:val="00274158"/>
    <w:rsid w:val="00275F6E"/>
    <w:rsid w:val="00276C11"/>
    <w:rsid w:val="0027796B"/>
    <w:rsid w:val="00277E0F"/>
    <w:rsid w:val="002805F5"/>
    <w:rsid w:val="00280751"/>
    <w:rsid w:val="0028280A"/>
    <w:rsid w:val="00283101"/>
    <w:rsid w:val="00283242"/>
    <w:rsid w:val="0028404B"/>
    <w:rsid w:val="00285334"/>
    <w:rsid w:val="00285CCF"/>
    <w:rsid w:val="00285E8E"/>
    <w:rsid w:val="00286ACD"/>
    <w:rsid w:val="00287409"/>
    <w:rsid w:val="00287838"/>
    <w:rsid w:val="00290613"/>
    <w:rsid w:val="002907B5"/>
    <w:rsid w:val="0029157A"/>
    <w:rsid w:val="00291CFD"/>
    <w:rsid w:val="00291D97"/>
    <w:rsid w:val="00292608"/>
    <w:rsid w:val="00292624"/>
    <w:rsid w:val="00292EB7"/>
    <w:rsid w:val="002936F7"/>
    <w:rsid w:val="00296227"/>
    <w:rsid w:val="00296F44"/>
    <w:rsid w:val="0029777D"/>
    <w:rsid w:val="002A055E"/>
    <w:rsid w:val="002A0DBA"/>
    <w:rsid w:val="002A1D4E"/>
    <w:rsid w:val="002A24E7"/>
    <w:rsid w:val="002A2869"/>
    <w:rsid w:val="002A3800"/>
    <w:rsid w:val="002A52FF"/>
    <w:rsid w:val="002A5538"/>
    <w:rsid w:val="002A5627"/>
    <w:rsid w:val="002A64FB"/>
    <w:rsid w:val="002A6BB2"/>
    <w:rsid w:val="002A6BF9"/>
    <w:rsid w:val="002A7F06"/>
    <w:rsid w:val="002B017E"/>
    <w:rsid w:val="002B144E"/>
    <w:rsid w:val="002B1479"/>
    <w:rsid w:val="002B24D6"/>
    <w:rsid w:val="002B566B"/>
    <w:rsid w:val="002B7612"/>
    <w:rsid w:val="002C05E8"/>
    <w:rsid w:val="002C0EEC"/>
    <w:rsid w:val="002C1D16"/>
    <w:rsid w:val="002C2DAA"/>
    <w:rsid w:val="002C2EFE"/>
    <w:rsid w:val="002C3817"/>
    <w:rsid w:val="002C41E6"/>
    <w:rsid w:val="002C4845"/>
    <w:rsid w:val="002C4DAC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7637"/>
    <w:rsid w:val="002E01A5"/>
    <w:rsid w:val="002E17F2"/>
    <w:rsid w:val="002E2543"/>
    <w:rsid w:val="002E279D"/>
    <w:rsid w:val="002E2B27"/>
    <w:rsid w:val="002E488C"/>
    <w:rsid w:val="002E55F4"/>
    <w:rsid w:val="002E664E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633"/>
    <w:rsid w:val="00305BA5"/>
    <w:rsid w:val="003069E5"/>
    <w:rsid w:val="00307BA1"/>
    <w:rsid w:val="003100DD"/>
    <w:rsid w:val="00311702"/>
    <w:rsid w:val="00311CDA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203ED"/>
    <w:rsid w:val="003221E1"/>
    <w:rsid w:val="00322C9F"/>
    <w:rsid w:val="00323720"/>
    <w:rsid w:val="003243D1"/>
    <w:rsid w:val="00324D23"/>
    <w:rsid w:val="00325ACE"/>
    <w:rsid w:val="003277BD"/>
    <w:rsid w:val="0033098A"/>
    <w:rsid w:val="00331751"/>
    <w:rsid w:val="003326F8"/>
    <w:rsid w:val="0033365C"/>
    <w:rsid w:val="00333BF3"/>
    <w:rsid w:val="00334579"/>
    <w:rsid w:val="00334B76"/>
    <w:rsid w:val="00334CEA"/>
    <w:rsid w:val="00335858"/>
    <w:rsid w:val="00336794"/>
    <w:rsid w:val="00336BDA"/>
    <w:rsid w:val="00340530"/>
    <w:rsid w:val="0034157B"/>
    <w:rsid w:val="00342BD7"/>
    <w:rsid w:val="00343A07"/>
    <w:rsid w:val="00343A9D"/>
    <w:rsid w:val="0034417F"/>
    <w:rsid w:val="00345A9C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3B80"/>
    <w:rsid w:val="003742AC"/>
    <w:rsid w:val="00374B72"/>
    <w:rsid w:val="0037508D"/>
    <w:rsid w:val="00375986"/>
    <w:rsid w:val="00376302"/>
    <w:rsid w:val="003765E7"/>
    <w:rsid w:val="003775E6"/>
    <w:rsid w:val="00377CE1"/>
    <w:rsid w:val="003804FC"/>
    <w:rsid w:val="00380899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41FD"/>
    <w:rsid w:val="0039535C"/>
    <w:rsid w:val="003A2223"/>
    <w:rsid w:val="003A2303"/>
    <w:rsid w:val="003A241C"/>
    <w:rsid w:val="003A2A0F"/>
    <w:rsid w:val="003A3BB1"/>
    <w:rsid w:val="003A420C"/>
    <w:rsid w:val="003A45A1"/>
    <w:rsid w:val="003A50F3"/>
    <w:rsid w:val="003A5B0A"/>
    <w:rsid w:val="003A6BAC"/>
    <w:rsid w:val="003A6BD4"/>
    <w:rsid w:val="003A7EF3"/>
    <w:rsid w:val="003B13F9"/>
    <w:rsid w:val="003B159C"/>
    <w:rsid w:val="003B2973"/>
    <w:rsid w:val="003B369F"/>
    <w:rsid w:val="003B36A3"/>
    <w:rsid w:val="003B5E3F"/>
    <w:rsid w:val="003B6CA4"/>
    <w:rsid w:val="003B7FE5"/>
    <w:rsid w:val="003C11C8"/>
    <w:rsid w:val="003C1247"/>
    <w:rsid w:val="003C1CCF"/>
    <w:rsid w:val="003C2702"/>
    <w:rsid w:val="003C2D78"/>
    <w:rsid w:val="003C3107"/>
    <w:rsid w:val="003C32B9"/>
    <w:rsid w:val="003C36AF"/>
    <w:rsid w:val="003C39F9"/>
    <w:rsid w:val="003C3DB0"/>
    <w:rsid w:val="003C48D1"/>
    <w:rsid w:val="003C4D32"/>
    <w:rsid w:val="003C55F1"/>
    <w:rsid w:val="003C75FE"/>
    <w:rsid w:val="003C7806"/>
    <w:rsid w:val="003D022F"/>
    <w:rsid w:val="003D0620"/>
    <w:rsid w:val="003D086B"/>
    <w:rsid w:val="003D109F"/>
    <w:rsid w:val="003D1200"/>
    <w:rsid w:val="003D2206"/>
    <w:rsid w:val="003D2478"/>
    <w:rsid w:val="003D2FC4"/>
    <w:rsid w:val="003D391C"/>
    <w:rsid w:val="003D3C45"/>
    <w:rsid w:val="003D4891"/>
    <w:rsid w:val="003D5B1F"/>
    <w:rsid w:val="003E0901"/>
    <w:rsid w:val="003E15FA"/>
    <w:rsid w:val="003E3645"/>
    <w:rsid w:val="003E3AF9"/>
    <w:rsid w:val="003E53F1"/>
    <w:rsid w:val="003E55E4"/>
    <w:rsid w:val="003E5844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AA8"/>
    <w:rsid w:val="003F7B8C"/>
    <w:rsid w:val="004000E8"/>
    <w:rsid w:val="004017D5"/>
    <w:rsid w:val="00402E2B"/>
    <w:rsid w:val="0040512B"/>
    <w:rsid w:val="00405CA5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317"/>
    <w:rsid w:val="00413AAC"/>
    <w:rsid w:val="00415294"/>
    <w:rsid w:val="00415ACE"/>
    <w:rsid w:val="004172C2"/>
    <w:rsid w:val="0042058F"/>
    <w:rsid w:val="00421105"/>
    <w:rsid w:val="00422CCD"/>
    <w:rsid w:val="004242F4"/>
    <w:rsid w:val="00424FD3"/>
    <w:rsid w:val="00427248"/>
    <w:rsid w:val="0043020D"/>
    <w:rsid w:val="00433197"/>
    <w:rsid w:val="004334E5"/>
    <w:rsid w:val="00434287"/>
    <w:rsid w:val="00434292"/>
    <w:rsid w:val="00436A13"/>
    <w:rsid w:val="00437447"/>
    <w:rsid w:val="00441A92"/>
    <w:rsid w:val="00441F16"/>
    <w:rsid w:val="00444395"/>
    <w:rsid w:val="00444A6F"/>
    <w:rsid w:val="00444CAD"/>
    <w:rsid w:val="00444F56"/>
    <w:rsid w:val="00446488"/>
    <w:rsid w:val="00447A9B"/>
    <w:rsid w:val="00447C0B"/>
    <w:rsid w:val="004517AA"/>
    <w:rsid w:val="00452345"/>
    <w:rsid w:val="00452CAC"/>
    <w:rsid w:val="00453A31"/>
    <w:rsid w:val="0045442A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80197"/>
    <w:rsid w:val="0048070B"/>
    <w:rsid w:val="004807F9"/>
    <w:rsid w:val="00484B29"/>
    <w:rsid w:val="00484CB2"/>
    <w:rsid w:val="00487CE3"/>
    <w:rsid w:val="00490D13"/>
    <w:rsid w:val="00492BC5"/>
    <w:rsid w:val="00493BCA"/>
    <w:rsid w:val="004960B3"/>
    <w:rsid w:val="004964F1"/>
    <w:rsid w:val="00496F33"/>
    <w:rsid w:val="00497818"/>
    <w:rsid w:val="00497857"/>
    <w:rsid w:val="004A16BC"/>
    <w:rsid w:val="004A1EF1"/>
    <w:rsid w:val="004A2B94"/>
    <w:rsid w:val="004A4738"/>
    <w:rsid w:val="004A5BE3"/>
    <w:rsid w:val="004A69F1"/>
    <w:rsid w:val="004A6B7F"/>
    <w:rsid w:val="004B10D2"/>
    <w:rsid w:val="004B52C7"/>
    <w:rsid w:val="004B6A22"/>
    <w:rsid w:val="004B766F"/>
    <w:rsid w:val="004B7C0C"/>
    <w:rsid w:val="004C125D"/>
    <w:rsid w:val="004C35D6"/>
    <w:rsid w:val="004C37CA"/>
    <w:rsid w:val="004C3898"/>
    <w:rsid w:val="004C3972"/>
    <w:rsid w:val="004C442B"/>
    <w:rsid w:val="004C460E"/>
    <w:rsid w:val="004C783B"/>
    <w:rsid w:val="004D0ABE"/>
    <w:rsid w:val="004D1112"/>
    <w:rsid w:val="004D36B1"/>
    <w:rsid w:val="004D79BF"/>
    <w:rsid w:val="004D7EBD"/>
    <w:rsid w:val="004E026A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C09"/>
    <w:rsid w:val="004F4DA3"/>
    <w:rsid w:val="004F56F9"/>
    <w:rsid w:val="00500033"/>
    <w:rsid w:val="005020DF"/>
    <w:rsid w:val="005029C9"/>
    <w:rsid w:val="00506557"/>
    <w:rsid w:val="0050677A"/>
    <w:rsid w:val="00507DBF"/>
    <w:rsid w:val="005108D8"/>
    <w:rsid w:val="005116F9"/>
    <w:rsid w:val="00511E6F"/>
    <w:rsid w:val="00513B6A"/>
    <w:rsid w:val="00514C87"/>
    <w:rsid w:val="005153A7"/>
    <w:rsid w:val="00516C7C"/>
    <w:rsid w:val="00520CA3"/>
    <w:rsid w:val="005219CF"/>
    <w:rsid w:val="00523F2D"/>
    <w:rsid w:val="0052421F"/>
    <w:rsid w:val="005242F3"/>
    <w:rsid w:val="00524A05"/>
    <w:rsid w:val="00524D03"/>
    <w:rsid w:val="00525C10"/>
    <w:rsid w:val="0052631A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21C9"/>
    <w:rsid w:val="0054627B"/>
    <w:rsid w:val="005464C3"/>
    <w:rsid w:val="0054680D"/>
    <w:rsid w:val="00546970"/>
    <w:rsid w:val="00550062"/>
    <w:rsid w:val="00551461"/>
    <w:rsid w:val="005529E9"/>
    <w:rsid w:val="00553595"/>
    <w:rsid w:val="0055396C"/>
    <w:rsid w:val="00554264"/>
    <w:rsid w:val="00554E19"/>
    <w:rsid w:val="0055568B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7004C"/>
    <w:rsid w:val="00570AD6"/>
    <w:rsid w:val="00572505"/>
    <w:rsid w:val="00572849"/>
    <w:rsid w:val="00576758"/>
    <w:rsid w:val="00576A8D"/>
    <w:rsid w:val="0058063B"/>
    <w:rsid w:val="00580963"/>
    <w:rsid w:val="00580A36"/>
    <w:rsid w:val="00580FF8"/>
    <w:rsid w:val="005815E3"/>
    <w:rsid w:val="00582809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35D7"/>
    <w:rsid w:val="005B392A"/>
    <w:rsid w:val="005B3AA3"/>
    <w:rsid w:val="005B46E2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7C7A"/>
    <w:rsid w:val="005E12A7"/>
    <w:rsid w:val="005E16B1"/>
    <w:rsid w:val="005E16CB"/>
    <w:rsid w:val="005E1A7B"/>
    <w:rsid w:val="005E385F"/>
    <w:rsid w:val="005E43F4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FCB"/>
    <w:rsid w:val="005F42A2"/>
    <w:rsid w:val="005F618C"/>
    <w:rsid w:val="005F62DB"/>
    <w:rsid w:val="005F70BD"/>
    <w:rsid w:val="00600404"/>
    <w:rsid w:val="00601369"/>
    <w:rsid w:val="0060136A"/>
    <w:rsid w:val="006019E8"/>
    <w:rsid w:val="0060283C"/>
    <w:rsid w:val="0060355F"/>
    <w:rsid w:val="00603854"/>
    <w:rsid w:val="0060457E"/>
    <w:rsid w:val="006048E2"/>
    <w:rsid w:val="00604F14"/>
    <w:rsid w:val="006053E4"/>
    <w:rsid w:val="0060693B"/>
    <w:rsid w:val="00607B0D"/>
    <w:rsid w:val="00611035"/>
    <w:rsid w:val="00611B83"/>
    <w:rsid w:val="00611B9F"/>
    <w:rsid w:val="00612FF3"/>
    <w:rsid w:val="00613257"/>
    <w:rsid w:val="006148BA"/>
    <w:rsid w:val="00614A36"/>
    <w:rsid w:val="00615C74"/>
    <w:rsid w:val="00620A71"/>
    <w:rsid w:val="00620D80"/>
    <w:rsid w:val="00620FFD"/>
    <w:rsid w:val="006234A6"/>
    <w:rsid w:val="00624782"/>
    <w:rsid w:val="00624BE0"/>
    <w:rsid w:val="00624D23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3E2"/>
    <w:rsid w:val="00695FC2"/>
    <w:rsid w:val="00696949"/>
    <w:rsid w:val="00697052"/>
    <w:rsid w:val="00697A13"/>
    <w:rsid w:val="006A09E1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9C7"/>
    <w:rsid w:val="006B2F71"/>
    <w:rsid w:val="006B404B"/>
    <w:rsid w:val="006B50CF"/>
    <w:rsid w:val="006B5402"/>
    <w:rsid w:val="006B6054"/>
    <w:rsid w:val="006B7603"/>
    <w:rsid w:val="006C03B8"/>
    <w:rsid w:val="006C0BA1"/>
    <w:rsid w:val="006C5EC9"/>
    <w:rsid w:val="006C6059"/>
    <w:rsid w:val="006C62A7"/>
    <w:rsid w:val="006C662C"/>
    <w:rsid w:val="006C7522"/>
    <w:rsid w:val="006C7BD5"/>
    <w:rsid w:val="006D3328"/>
    <w:rsid w:val="006D43CD"/>
    <w:rsid w:val="006D4BE6"/>
    <w:rsid w:val="006D4EB5"/>
    <w:rsid w:val="006D5CD7"/>
    <w:rsid w:val="006D6B25"/>
    <w:rsid w:val="006D6F08"/>
    <w:rsid w:val="006D71AE"/>
    <w:rsid w:val="006E0290"/>
    <w:rsid w:val="006E062C"/>
    <w:rsid w:val="006E143A"/>
    <w:rsid w:val="006E1B75"/>
    <w:rsid w:val="006E28B7"/>
    <w:rsid w:val="006E3310"/>
    <w:rsid w:val="006E3CB5"/>
    <w:rsid w:val="006E4630"/>
    <w:rsid w:val="006E47DC"/>
    <w:rsid w:val="006E4981"/>
    <w:rsid w:val="006E4E39"/>
    <w:rsid w:val="006E55D0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179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401F"/>
    <w:rsid w:val="00725145"/>
    <w:rsid w:val="00726EA6"/>
    <w:rsid w:val="00727208"/>
    <w:rsid w:val="00727680"/>
    <w:rsid w:val="007276BA"/>
    <w:rsid w:val="00727F66"/>
    <w:rsid w:val="00730FD2"/>
    <w:rsid w:val="00731137"/>
    <w:rsid w:val="007319F9"/>
    <w:rsid w:val="007348B1"/>
    <w:rsid w:val="00734B23"/>
    <w:rsid w:val="00734FCC"/>
    <w:rsid w:val="00735D15"/>
    <w:rsid w:val="007362A6"/>
    <w:rsid w:val="00736B85"/>
    <w:rsid w:val="00736D7D"/>
    <w:rsid w:val="007400D0"/>
    <w:rsid w:val="0074070A"/>
    <w:rsid w:val="00740E58"/>
    <w:rsid w:val="007445A0"/>
    <w:rsid w:val="00744986"/>
    <w:rsid w:val="0074524B"/>
    <w:rsid w:val="00745F0B"/>
    <w:rsid w:val="00746992"/>
    <w:rsid w:val="00747D8B"/>
    <w:rsid w:val="00750214"/>
    <w:rsid w:val="00750FD9"/>
    <w:rsid w:val="00751228"/>
    <w:rsid w:val="007524FA"/>
    <w:rsid w:val="00754068"/>
    <w:rsid w:val="007544D2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5FB"/>
    <w:rsid w:val="00781499"/>
    <w:rsid w:val="0078177E"/>
    <w:rsid w:val="0078304C"/>
    <w:rsid w:val="00783673"/>
    <w:rsid w:val="0078469A"/>
    <w:rsid w:val="007850EE"/>
    <w:rsid w:val="00785165"/>
    <w:rsid w:val="00785490"/>
    <w:rsid w:val="007907B2"/>
    <w:rsid w:val="0079182B"/>
    <w:rsid w:val="007925EA"/>
    <w:rsid w:val="007932D5"/>
    <w:rsid w:val="00793CD8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3D2D"/>
    <w:rsid w:val="007B41D5"/>
    <w:rsid w:val="007B42B3"/>
    <w:rsid w:val="007B4C0D"/>
    <w:rsid w:val="007B50AE"/>
    <w:rsid w:val="007B51DF"/>
    <w:rsid w:val="007C05DD"/>
    <w:rsid w:val="007C0E8B"/>
    <w:rsid w:val="007C1F0C"/>
    <w:rsid w:val="007C2056"/>
    <w:rsid w:val="007C25B7"/>
    <w:rsid w:val="007C3D18"/>
    <w:rsid w:val="007C47FE"/>
    <w:rsid w:val="007C490C"/>
    <w:rsid w:val="007C4ACA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3D3"/>
    <w:rsid w:val="007D7526"/>
    <w:rsid w:val="007E02F7"/>
    <w:rsid w:val="007E037D"/>
    <w:rsid w:val="007E2B82"/>
    <w:rsid w:val="007E3CBE"/>
    <w:rsid w:val="007E4610"/>
    <w:rsid w:val="007E4646"/>
    <w:rsid w:val="007E4715"/>
    <w:rsid w:val="007E4B74"/>
    <w:rsid w:val="007E505B"/>
    <w:rsid w:val="007E6C26"/>
    <w:rsid w:val="007E7091"/>
    <w:rsid w:val="007E7919"/>
    <w:rsid w:val="007E7BF0"/>
    <w:rsid w:val="007F2A87"/>
    <w:rsid w:val="007F3BB8"/>
    <w:rsid w:val="007F3EE9"/>
    <w:rsid w:val="007F458C"/>
    <w:rsid w:val="007F5A67"/>
    <w:rsid w:val="007F5B02"/>
    <w:rsid w:val="007F5DC0"/>
    <w:rsid w:val="0080139B"/>
    <w:rsid w:val="0080167E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0DD6"/>
    <w:rsid w:val="00811276"/>
    <w:rsid w:val="00811A47"/>
    <w:rsid w:val="00811FCB"/>
    <w:rsid w:val="008158D6"/>
    <w:rsid w:val="00815F20"/>
    <w:rsid w:val="00817196"/>
    <w:rsid w:val="00820087"/>
    <w:rsid w:val="008201F6"/>
    <w:rsid w:val="008212F1"/>
    <w:rsid w:val="008213D0"/>
    <w:rsid w:val="00823022"/>
    <w:rsid w:val="008235DB"/>
    <w:rsid w:val="00824AB4"/>
    <w:rsid w:val="0082537A"/>
    <w:rsid w:val="00825C42"/>
    <w:rsid w:val="00825D25"/>
    <w:rsid w:val="00827D6F"/>
    <w:rsid w:val="00827FA6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3C17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562F"/>
    <w:rsid w:val="0085613D"/>
    <w:rsid w:val="00856911"/>
    <w:rsid w:val="00860A70"/>
    <w:rsid w:val="00861A48"/>
    <w:rsid w:val="00862791"/>
    <w:rsid w:val="00863BC0"/>
    <w:rsid w:val="0086410A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48B6"/>
    <w:rsid w:val="00875749"/>
    <w:rsid w:val="00875CD7"/>
    <w:rsid w:val="00876B4D"/>
    <w:rsid w:val="00877F18"/>
    <w:rsid w:val="00877F38"/>
    <w:rsid w:val="00880895"/>
    <w:rsid w:val="00882B23"/>
    <w:rsid w:val="0088306F"/>
    <w:rsid w:val="008844CC"/>
    <w:rsid w:val="008854AF"/>
    <w:rsid w:val="00886634"/>
    <w:rsid w:val="008908DD"/>
    <w:rsid w:val="00892404"/>
    <w:rsid w:val="00893773"/>
    <w:rsid w:val="00894A88"/>
    <w:rsid w:val="00895386"/>
    <w:rsid w:val="00895654"/>
    <w:rsid w:val="0089623F"/>
    <w:rsid w:val="008A0F40"/>
    <w:rsid w:val="008A21FF"/>
    <w:rsid w:val="008A2A43"/>
    <w:rsid w:val="008A2BE8"/>
    <w:rsid w:val="008A2CE2"/>
    <w:rsid w:val="008A3075"/>
    <w:rsid w:val="008A30AC"/>
    <w:rsid w:val="008A38CF"/>
    <w:rsid w:val="008A3B1A"/>
    <w:rsid w:val="008A44B8"/>
    <w:rsid w:val="008A51A8"/>
    <w:rsid w:val="008A54C7"/>
    <w:rsid w:val="008A6483"/>
    <w:rsid w:val="008A681F"/>
    <w:rsid w:val="008A77D8"/>
    <w:rsid w:val="008B0483"/>
    <w:rsid w:val="008B120C"/>
    <w:rsid w:val="008B14EB"/>
    <w:rsid w:val="008B1B86"/>
    <w:rsid w:val="008B2EEA"/>
    <w:rsid w:val="008B350B"/>
    <w:rsid w:val="008B3AF3"/>
    <w:rsid w:val="008B40BD"/>
    <w:rsid w:val="008B51A0"/>
    <w:rsid w:val="008B592A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34F1"/>
    <w:rsid w:val="008D39D8"/>
    <w:rsid w:val="008D45BE"/>
    <w:rsid w:val="008D52BA"/>
    <w:rsid w:val="008D540C"/>
    <w:rsid w:val="008D6D1A"/>
    <w:rsid w:val="008D717E"/>
    <w:rsid w:val="008D7840"/>
    <w:rsid w:val="008E065E"/>
    <w:rsid w:val="008E0927"/>
    <w:rsid w:val="008E1909"/>
    <w:rsid w:val="008E21C7"/>
    <w:rsid w:val="008E3668"/>
    <w:rsid w:val="008E4AAC"/>
    <w:rsid w:val="008E4FB7"/>
    <w:rsid w:val="008E5CAF"/>
    <w:rsid w:val="008E716F"/>
    <w:rsid w:val="008F11C5"/>
    <w:rsid w:val="008F1942"/>
    <w:rsid w:val="008F1EAB"/>
    <w:rsid w:val="008F2561"/>
    <w:rsid w:val="008F3013"/>
    <w:rsid w:val="008F33DC"/>
    <w:rsid w:val="008F4163"/>
    <w:rsid w:val="008F477F"/>
    <w:rsid w:val="008F74DA"/>
    <w:rsid w:val="008F7CE9"/>
    <w:rsid w:val="008F7FCC"/>
    <w:rsid w:val="00900B41"/>
    <w:rsid w:val="00902350"/>
    <w:rsid w:val="0090336B"/>
    <w:rsid w:val="0090373C"/>
    <w:rsid w:val="00904221"/>
    <w:rsid w:val="009053AA"/>
    <w:rsid w:val="009061BE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F2"/>
    <w:rsid w:val="0092198F"/>
    <w:rsid w:val="00922010"/>
    <w:rsid w:val="009259E4"/>
    <w:rsid w:val="009263BF"/>
    <w:rsid w:val="00926DB3"/>
    <w:rsid w:val="00931BD9"/>
    <w:rsid w:val="00934C99"/>
    <w:rsid w:val="00935477"/>
    <w:rsid w:val="0093581F"/>
    <w:rsid w:val="00936728"/>
    <w:rsid w:val="009368F3"/>
    <w:rsid w:val="009376CE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5C14"/>
    <w:rsid w:val="0095681E"/>
    <w:rsid w:val="009572D4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74F"/>
    <w:rsid w:val="009748F6"/>
    <w:rsid w:val="00974B3A"/>
    <w:rsid w:val="00974CBC"/>
    <w:rsid w:val="00974F74"/>
    <w:rsid w:val="00975455"/>
    <w:rsid w:val="009754B5"/>
    <w:rsid w:val="0097603D"/>
    <w:rsid w:val="00976512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0F6F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7C1D"/>
    <w:rsid w:val="009B7E87"/>
    <w:rsid w:val="009C0471"/>
    <w:rsid w:val="009C18CD"/>
    <w:rsid w:val="009C22B7"/>
    <w:rsid w:val="009C33B2"/>
    <w:rsid w:val="009C403E"/>
    <w:rsid w:val="009C5CE8"/>
    <w:rsid w:val="009C6C51"/>
    <w:rsid w:val="009C6E05"/>
    <w:rsid w:val="009D0671"/>
    <w:rsid w:val="009D0E10"/>
    <w:rsid w:val="009D1BDB"/>
    <w:rsid w:val="009D23B3"/>
    <w:rsid w:val="009D2CCD"/>
    <w:rsid w:val="009D4FF0"/>
    <w:rsid w:val="009D58F6"/>
    <w:rsid w:val="009D5B42"/>
    <w:rsid w:val="009D703C"/>
    <w:rsid w:val="009D718F"/>
    <w:rsid w:val="009E068F"/>
    <w:rsid w:val="009E0CC2"/>
    <w:rsid w:val="009E14E0"/>
    <w:rsid w:val="009E3033"/>
    <w:rsid w:val="009E35DB"/>
    <w:rsid w:val="009E3B1B"/>
    <w:rsid w:val="009E422F"/>
    <w:rsid w:val="009E47A3"/>
    <w:rsid w:val="009E54EA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8AB"/>
    <w:rsid w:val="00A04F49"/>
    <w:rsid w:val="00A07003"/>
    <w:rsid w:val="00A125C0"/>
    <w:rsid w:val="00A13E54"/>
    <w:rsid w:val="00A14C77"/>
    <w:rsid w:val="00A159B5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0E54"/>
    <w:rsid w:val="00A316F9"/>
    <w:rsid w:val="00A32DB5"/>
    <w:rsid w:val="00A33075"/>
    <w:rsid w:val="00A3448A"/>
    <w:rsid w:val="00A35EA7"/>
    <w:rsid w:val="00A36297"/>
    <w:rsid w:val="00A36AAB"/>
    <w:rsid w:val="00A3785C"/>
    <w:rsid w:val="00A3788F"/>
    <w:rsid w:val="00A41761"/>
    <w:rsid w:val="00A41A4E"/>
    <w:rsid w:val="00A41E2B"/>
    <w:rsid w:val="00A440F8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79E0"/>
    <w:rsid w:val="00A57A9B"/>
    <w:rsid w:val="00A61499"/>
    <w:rsid w:val="00A6274A"/>
    <w:rsid w:val="00A6292E"/>
    <w:rsid w:val="00A62A45"/>
    <w:rsid w:val="00A62A77"/>
    <w:rsid w:val="00A63483"/>
    <w:rsid w:val="00A63B7F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3C"/>
    <w:rsid w:val="00A86194"/>
    <w:rsid w:val="00A874F5"/>
    <w:rsid w:val="00A87DC8"/>
    <w:rsid w:val="00A90235"/>
    <w:rsid w:val="00A90717"/>
    <w:rsid w:val="00A91104"/>
    <w:rsid w:val="00A91EE6"/>
    <w:rsid w:val="00A92879"/>
    <w:rsid w:val="00A9442A"/>
    <w:rsid w:val="00A96410"/>
    <w:rsid w:val="00AA016F"/>
    <w:rsid w:val="00AA15C7"/>
    <w:rsid w:val="00AA172C"/>
    <w:rsid w:val="00AA1ED6"/>
    <w:rsid w:val="00AA2063"/>
    <w:rsid w:val="00AA437B"/>
    <w:rsid w:val="00AA51D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B7E10"/>
    <w:rsid w:val="00AC007F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3668"/>
    <w:rsid w:val="00AD3F94"/>
    <w:rsid w:val="00AD4A5A"/>
    <w:rsid w:val="00AD4ACB"/>
    <w:rsid w:val="00AD5B2E"/>
    <w:rsid w:val="00AD6017"/>
    <w:rsid w:val="00AE08A6"/>
    <w:rsid w:val="00AE0C4D"/>
    <w:rsid w:val="00AE0F9F"/>
    <w:rsid w:val="00AE203B"/>
    <w:rsid w:val="00AE27AC"/>
    <w:rsid w:val="00AE40E0"/>
    <w:rsid w:val="00AE41FF"/>
    <w:rsid w:val="00AE475C"/>
    <w:rsid w:val="00AE4DBA"/>
    <w:rsid w:val="00AE4F07"/>
    <w:rsid w:val="00AF052F"/>
    <w:rsid w:val="00AF117B"/>
    <w:rsid w:val="00AF12E9"/>
    <w:rsid w:val="00AF1C5D"/>
    <w:rsid w:val="00AF42D7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1C5"/>
    <w:rsid w:val="00B07669"/>
    <w:rsid w:val="00B118FB"/>
    <w:rsid w:val="00B13EC9"/>
    <w:rsid w:val="00B157F9"/>
    <w:rsid w:val="00B166D4"/>
    <w:rsid w:val="00B167F1"/>
    <w:rsid w:val="00B20256"/>
    <w:rsid w:val="00B2084C"/>
    <w:rsid w:val="00B20D09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27E27"/>
    <w:rsid w:val="00B30929"/>
    <w:rsid w:val="00B32505"/>
    <w:rsid w:val="00B33BC9"/>
    <w:rsid w:val="00B347C8"/>
    <w:rsid w:val="00B34DEA"/>
    <w:rsid w:val="00B34EAA"/>
    <w:rsid w:val="00B35E79"/>
    <w:rsid w:val="00B372AA"/>
    <w:rsid w:val="00B37A80"/>
    <w:rsid w:val="00B40445"/>
    <w:rsid w:val="00B41888"/>
    <w:rsid w:val="00B41C25"/>
    <w:rsid w:val="00B428D7"/>
    <w:rsid w:val="00B44980"/>
    <w:rsid w:val="00B45A52"/>
    <w:rsid w:val="00B46175"/>
    <w:rsid w:val="00B46BFF"/>
    <w:rsid w:val="00B47D41"/>
    <w:rsid w:val="00B50795"/>
    <w:rsid w:val="00B54CAB"/>
    <w:rsid w:val="00B554B8"/>
    <w:rsid w:val="00B5636C"/>
    <w:rsid w:val="00B57721"/>
    <w:rsid w:val="00B60E54"/>
    <w:rsid w:val="00B62AAA"/>
    <w:rsid w:val="00B64ECC"/>
    <w:rsid w:val="00B65A3B"/>
    <w:rsid w:val="00B664C7"/>
    <w:rsid w:val="00B731F8"/>
    <w:rsid w:val="00B738A1"/>
    <w:rsid w:val="00B739F6"/>
    <w:rsid w:val="00B75C21"/>
    <w:rsid w:val="00B761C5"/>
    <w:rsid w:val="00B80E0E"/>
    <w:rsid w:val="00B81A6C"/>
    <w:rsid w:val="00B82C0E"/>
    <w:rsid w:val="00B85C3F"/>
    <w:rsid w:val="00B85DE5"/>
    <w:rsid w:val="00B86DC7"/>
    <w:rsid w:val="00B90291"/>
    <w:rsid w:val="00B90F73"/>
    <w:rsid w:val="00B93B59"/>
    <w:rsid w:val="00B9406A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C0FDC"/>
    <w:rsid w:val="00BC11F5"/>
    <w:rsid w:val="00BC22A2"/>
    <w:rsid w:val="00BC3053"/>
    <w:rsid w:val="00BC3693"/>
    <w:rsid w:val="00BC3B8B"/>
    <w:rsid w:val="00BC4024"/>
    <w:rsid w:val="00BC4D2E"/>
    <w:rsid w:val="00BC7C2A"/>
    <w:rsid w:val="00BD0964"/>
    <w:rsid w:val="00BD1E3E"/>
    <w:rsid w:val="00BD2387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EE2"/>
    <w:rsid w:val="00BE5ACF"/>
    <w:rsid w:val="00BE5BFA"/>
    <w:rsid w:val="00BE6E1D"/>
    <w:rsid w:val="00BE7406"/>
    <w:rsid w:val="00BE7603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31F1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3A25"/>
    <w:rsid w:val="00C43E2B"/>
    <w:rsid w:val="00C44D78"/>
    <w:rsid w:val="00C4590A"/>
    <w:rsid w:val="00C5088C"/>
    <w:rsid w:val="00C52F17"/>
    <w:rsid w:val="00C534D9"/>
    <w:rsid w:val="00C53C5D"/>
    <w:rsid w:val="00C54995"/>
    <w:rsid w:val="00C54CFD"/>
    <w:rsid w:val="00C54D41"/>
    <w:rsid w:val="00C5633B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D2F"/>
    <w:rsid w:val="00C766B8"/>
    <w:rsid w:val="00C767BE"/>
    <w:rsid w:val="00C76963"/>
    <w:rsid w:val="00C76E3C"/>
    <w:rsid w:val="00C76F7B"/>
    <w:rsid w:val="00C77B55"/>
    <w:rsid w:val="00C80E19"/>
    <w:rsid w:val="00C81568"/>
    <w:rsid w:val="00C81E11"/>
    <w:rsid w:val="00C820C0"/>
    <w:rsid w:val="00C82FAE"/>
    <w:rsid w:val="00C8486E"/>
    <w:rsid w:val="00C9027A"/>
    <w:rsid w:val="00C90530"/>
    <w:rsid w:val="00C9068E"/>
    <w:rsid w:val="00C90D7E"/>
    <w:rsid w:val="00C91296"/>
    <w:rsid w:val="00C9378D"/>
    <w:rsid w:val="00C93C4B"/>
    <w:rsid w:val="00C940A7"/>
    <w:rsid w:val="00C944AB"/>
    <w:rsid w:val="00C94E7F"/>
    <w:rsid w:val="00C95B40"/>
    <w:rsid w:val="00C95DCE"/>
    <w:rsid w:val="00C96B85"/>
    <w:rsid w:val="00CA1747"/>
    <w:rsid w:val="00CA1ED8"/>
    <w:rsid w:val="00CA2C60"/>
    <w:rsid w:val="00CA3086"/>
    <w:rsid w:val="00CA412E"/>
    <w:rsid w:val="00CA5023"/>
    <w:rsid w:val="00CA52F5"/>
    <w:rsid w:val="00CA5442"/>
    <w:rsid w:val="00CA6F16"/>
    <w:rsid w:val="00CA7F24"/>
    <w:rsid w:val="00CB038F"/>
    <w:rsid w:val="00CB1F63"/>
    <w:rsid w:val="00CB2B23"/>
    <w:rsid w:val="00CB3234"/>
    <w:rsid w:val="00CB3286"/>
    <w:rsid w:val="00CB3E51"/>
    <w:rsid w:val="00CB4651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4F97"/>
    <w:rsid w:val="00CC5687"/>
    <w:rsid w:val="00CC5B0C"/>
    <w:rsid w:val="00CC7B45"/>
    <w:rsid w:val="00CD1188"/>
    <w:rsid w:val="00CD2949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1729"/>
    <w:rsid w:val="00CE3BEB"/>
    <w:rsid w:val="00CE53F6"/>
    <w:rsid w:val="00CE7561"/>
    <w:rsid w:val="00CF1354"/>
    <w:rsid w:val="00CF1F79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3135"/>
    <w:rsid w:val="00D13E4E"/>
    <w:rsid w:val="00D141BB"/>
    <w:rsid w:val="00D1481E"/>
    <w:rsid w:val="00D14AAC"/>
    <w:rsid w:val="00D168F6"/>
    <w:rsid w:val="00D17058"/>
    <w:rsid w:val="00D2033F"/>
    <w:rsid w:val="00D20C76"/>
    <w:rsid w:val="00D221C7"/>
    <w:rsid w:val="00D2272D"/>
    <w:rsid w:val="00D22BDC"/>
    <w:rsid w:val="00D22FC8"/>
    <w:rsid w:val="00D2318B"/>
    <w:rsid w:val="00D239A7"/>
    <w:rsid w:val="00D23F47"/>
    <w:rsid w:val="00D24392"/>
    <w:rsid w:val="00D24502"/>
    <w:rsid w:val="00D24522"/>
    <w:rsid w:val="00D266EE"/>
    <w:rsid w:val="00D3005B"/>
    <w:rsid w:val="00D30297"/>
    <w:rsid w:val="00D34C32"/>
    <w:rsid w:val="00D34C82"/>
    <w:rsid w:val="00D35675"/>
    <w:rsid w:val="00D3641E"/>
    <w:rsid w:val="00D367F1"/>
    <w:rsid w:val="00D36DEA"/>
    <w:rsid w:val="00D36E71"/>
    <w:rsid w:val="00D377DB"/>
    <w:rsid w:val="00D37D87"/>
    <w:rsid w:val="00D402A3"/>
    <w:rsid w:val="00D40B33"/>
    <w:rsid w:val="00D40F8F"/>
    <w:rsid w:val="00D4318F"/>
    <w:rsid w:val="00D432A3"/>
    <w:rsid w:val="00D438BF"/>
    <w:rsid w:val="00D43AF1"/>
    <w:rsid w:val="00D440F8"/>
    <w:rsid w:val="00D46366"/>
    <w:rsid w:val="00D474ED"/>
    <w:rsid w:val="00D47948"/>
    <w:rsid w:val="00D5181B"/>
    <w:rsid w:val="00D51D37"/>
    <w:rsid w:val="00D538CD"/>
    <w:rsid w:val="00D546FF"/>
    <w:rsid w:val="00D55AD5"/>
    <w:rsid w:val="00D56648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439"/>
    <w:rsid w:val="00D7214F"/>
    <w:rsid w:val="00D74629"/>
    <w:rsid w:val="00D74B82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982"/>
    <w:rsid w:val="00D94245"/>
    <w:rsid w:val="00D95B43"/>
    <w:rsid w:val="00DA0C93"/>
    <w:rsid w:val="00DA0E29"/>
    <w:rsid w:val="00DA1322"/>
    <w:rsid w:val="00DA1811"/>
    <w:rsid w:val="00DA305E"/>
    <w:rsid w:val="00DA49FE"/>
    <w:rsid w:val="00DA5007"/>
    <w:rsid w:val="00DA5417"/>
    <w:rsid w:val="00DA56E8"/>
    <w:rsid w:val="00DA57F9"/>
    <w:rsid w:val="00DB03BD"/>
    <w:rsid w:val="00DB06EE"/>
    <w:rsid w:val="00DB0A9F"/>
    <w:rsid w:val="00DB1442"/>
    <w:rsid w:val="00DB1AAB"/>
    <w:rsid w:val="00DB2273"/>
    <w:rsid w:val="00DB377D"/>
    <w:rsid w:val="00DB3BDA"/>
    <w:rsid w:val="00DB4967"/>
    <w:rsid w:val="00DB5A37"/>
    <w:rsid w:val="00DB6DA4"/>
    <w:rsid w:val="00DC00CB"/>
    <w:rsid w:val="00DC1728"/>
    <w:rsid w:val="00DC2D36"/>
    <w:rsid w:val="00DC4E15"/>
    <w:rsid w:val="00DC53EF"/>
    <w:rsid w:val="00DD1E86"/>
    <w:rsid w:val="00DD230B"/>
    <w:rsid w:val="00DD3CC4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5C1"/>
    <w:rsid w:val="00DF594F"/>
    <w:rsid w:val="00DF5D22"/>
    <w:rsid w:val="00DF66F4"/>
    <w:rsid w:val="00E00F79"/>
    <w:rsid w:val="00E0117C"/>
    <w:rsid w:val="00E015F8"/>
    <w:rsid w:val="00E016BC"/>
    <w:rsid w:val="00E01CD3"/>
    <w:rsid w:val="00E01D33"/>
    <w:rsid w:val="00E02C12"/>
    <w:rsid w:val="00E03184"/>
    <w:rsid w:val="00E033C8"/>
    <w:rsid w:val="00E038EB"/>
    <w:rsid w:val="00E110E7"/>
    <w:rsid w:val="00E114C3"/>
    <w:rsid w:val="00E11A42"/>
    <w:rsid w:val="00E11B20"/>
    <w:rsid w:val="00E128D6"/>
    <w:rsid w:val="00E12D07"/>
    <w:rsid w:val="00E12F0C"/>
    <w:rsid w:val="00E13101"/>
    <w:rsid w:val="00E153BF"/>
    <w:rsid w:val="00E17FA2"/>
    <w:rsid w:val="00E22330"/>
    <w:rsid w:val="00E239E1"/>
    <w:rsid w:val="00E250DA"/>
    <w:rsid w:val="00E26DC6"/>
    <w:rsid w:val="00E27832"/>
    <w:rsid w:val="00E30B5A"/>
    <w:rsid w:val="00E3123D"/>
    <w:rsid w:val="00E31461"/>
    <w:rsid w:val="00E31D43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39AA"/>
    <w:rsid w:val="00E43B22"/>
    <w:rsid w:val="00E446F1"/>
    <w:rsid w:val="00E46886"/>
    <w:rsid w:val="00E46965"/>
    <w:rsid w:val="00E47AEF"/>
    <w:rsid w:val="00E531A4"/>
    <w:rsid w:val="00E53314"/>
    <w:rsid w:val="00E53493"/>
    <w:rsid w:val="00E53B75"/>
    <w:rsid w:val="00E53C6E"/>
    <w:rsid w:val="00E53D51"/>
    <w:rsid w:val="00E547B1"/>
    <w:rsid w:val="00E54E3B"/>
    <w:rsid w:val="00E55623"/>
    <w:rsid w:val="00E56812"/>
    <w:rsid w:val="00E57565"/>
    <w:rsid w:val="00E579AB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61F"/>
    <w:rsid w:val="00E666E4"/>
    <w:rsid w:val="00E6774D"/>
    <w:rsid w:val="00E67C51"/>
    <w:rsid w:val="00E67F0A"/>
    <w:rsid w:val="00E700AF"/>
    <w:rsid w:val="00E7169E"/>
    <w:rsid w:val="00E72EFC"/>
    <w:rsid w:val="00E739A1"/>
    <w:rsid w:val="00E747C9"/>
    <w:rsid w:val="00E7587E"/>
    <w:rsid w:val="00E758EC"/>
    <w:rsid w:val="00E7659C"/>
    <w:rsid w:val="00E76631"/>
    <w:rsid w:val="00E80E1E"/>
    <w:rsid w:val="00E8234C"/>
    <w:rsid w:val="00E83AA9"/>
    <w:rsid w:val="00E83CA8"/>
    <w:rsid w:val="00E85928"/>
    <w:rsid w:val="00E85C1B"/>
    <w:rsid w:val="00E87225"/>
    <w:rsid w:val="00E87822"/>
    <w:rsid w:val="00E90395"/>
    <w:rsid w:val="00E90E49"/>
    <w:rsid w:val="00E917F9"/>
    <w:rsid w:val="00E9291C"/>
    <w:rsid w:val="00E93FFE"/>
    <w:rsid w:val="00E94743"/>
    <w:rsid w:val="00E94F8A"/>
    <w:rsid w:val="00E9561F"/>
    <w:rsid w:val="00E95BBC"/>
    <w:rsid w:val="00E96092"/>
    <w:rsid w:val="00E96460"/>
    <w:rsid w:val="00E971CA"/>
    <w:rsid w:val="00EA1948"/>
    <w:rsid w:val="00EA2577"/>
    <w:rsid w:val="00EA2A13"/>
    <w:rsid w:val="00EA360E"/>
    <w:rsid w:val="00EA4D1E"/>
    <w:rsid w:val="00EA53C7"/>
    <w:rsid w:val="00EA5663"/>
    <w:rsid w:val="00EA5E4F"/>
    <w:rsid w:val="00EA62E0"/>
    <w:rsid w:val="00EA685A"/>
    <w:rsid w:val="00EA6F14"/>
    <w:rsid w:val="00EA7221"/>
    <w:rsid w:val="00EA7A41"/>
    <w:rsid w:val="00EA7C95"/>
    <w:rsid w:val="00EB008B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A27"/>
    <w:rsid w:val="00EC27C6"/>
    <w:rsid w:val="00EC2D1E"/>
    <w:rsid w:val="00EC3439"/>
    <w:rsid w:val="00EC4207"/>
    <w:rsid w:val="00EC429E"/>
    <w:rsid w:val="00EC5653"/>
    <w:rsid w:val="00EC60B5"/>
    <w:rsid w:val="00EC6E85"/>
    <w:rsid w:val="00EC71CE"/>
    <w:rsid w:val="00ED1006"/>
    <w:rsid w:val="00ED25C3"/>
    <w:rsid w:val="00EE2FE7"/>
    <w:rsid w:val="00EE342F"/>
    <w:rsid w:val="00EE35D6"/>
    <w:rsid w:val="00EE48BB"/>
    <w:rsid w:val="00EE5056"/>
    <w:rsid w:val="00EE54A8"/>
    <w:rsid w:val="00EE6825"/>
    <w:rsid w:val="00EE7734"/>
    <w:rsid w:val="00EE778D"/>
    <w:rsid w:val="00EF0263"/>
    <w:rsid w:val="00EF0B42"/>
    <w:rsid w:val="00EF12F9"/>
    <w:rsid w:val="00EF18FE"/>
    <w:rsid w:val="00EF1DB4"/>
    <w:rsid w:val="00EF1E4F"/>
    <w:rsid w:val="00EF2D09"/>
    <w:rsid w:val="00EF3919"/>
    <w:rsid w:val="00EF498C"/>
    <w:rsid w:val="00EF5787"/>
    <w:rsid w:val="00EF60D0"/>
    <w:rsid w:val="00EF6D5C"/>
    <w:rsid w:val="00EF715E"/>
    <w:rsid w:val="00EF7267"/>
    <w:rsid w:val="00EF78A7"/>
    <w:rsid w:val="00F005BC"/>
    <w:rsid w:val="00F00773"/>
    <w:rsid w:val="00F00CCB"/>
    <w:rsid w:val="00F0126A"/>
    <w:rsid w:val="00F013F4"/>
    <w:rsid w:val="00F05260"/>
    <w:rsid w:val="00F0528D"/>
    <w:rsid w:val="00F0555B"/>
    <w:rsid w:val="00F06C67"/>
    <w:rsid w:val="00F06DFD"/>
    <w:rsid w:val="00F071D1"/>
    <w:rsid w:val="00F07533"/>
    <w:rsid w:val="00F10629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C98"/>
    <w:rsid w:val="00F30828"/>
    <w:rsid w:val="00F313D6"/>
    <w:rsid w:val="00F31B05"/>
    <w:rsid w:val="00F32219"/>
    <w:rsid w:val="00F32A4E"/>
    <w:rsid w:val="00F33798"/>
    <w:rsid w:val="00F337B3"/>
    <w:rsid w:val="00F344DC"/>
    <w:rsid w:val="00F3471F"/>
    <w:rsid w:val="00F368A0"/>
    <w:rsid w:val="00F36A59"/>
    <w:rsid w:val="00F37683"/>
    <w:rsid w:val="00F37AF7"/>
    <w:rsid w:val="00F40F0C"/>
    <w:rsid w:val="00F43CC8"/>
    <w:rsid w:val="00F44E0E"/>
    <w:rsid w:val="00F4766C"/>
    <w:rsid w:val="00F507D1"/>
    <w:rsid w:val="00F513C4"/>
    <w:rsid w:val="00F519CE"/>
    <w:rsid w:val="00F51ADA"/>
    <w:rsid w:val="00F5277D"/>
    <w:rsid w:val="00F5699B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6240"/>
    <w:rsid w:val="00F675B4"/>
    <w:rsid w:val="00F67F53"/>
    <w:rsid w:val="00F703BE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4BE"/>
    <w:rsid w:val="00F81281"/>
    <w:rsid w:val="00F817CE"/>
    <w:rsid w:val="00F81B24"/>
    <w:rsid w:val="00F81F41"/>
    <w:rsid w:val="00F84064"/>
    <w:rsid w:val="00F8456C"/>
    <w:rsid w:val="00F859D8"/>
    <w:rsid w:val="00F868F5"/>
    <w:rsid w:val="00F9056A"/>
    <w:rsid w:val="00F90C86"/>
    <w:rsid w:val="00F90F8D"/>
    <w:rsid w:val="00F91535"/>
    <w:rsid w:val="00F92015"/>
    <w:rsid w:val="00F92782"/>
    <w:rsid w:val="00F935F7"/>
    <w:rsid w:val="00F93AA9"/>
    <w:rsid w:val="00F93B90"/>
    <w:rsid w:val="00F94125"/>
    <w:rsid w:val="00F96985"/>
    <w:rsid w:val="00F97838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B7862"/>
    <w:rsid w:val="00FC20BF"/>
    <w:rsid w:val="00FC4AD0"/>
    <w:rsid w:val="00FC7429"/>
    <w:rsid w:val="00FD018B"/>
    <w:rsid w:val="00FD07F6"/>
    <w:rsid w:val="00FD1EC8"/>
    <w:rsid w:val="00FD295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16F"/>
    <w:rsid w:val="00FE6610"/>
    <w:rsid w:val="00FE6763"/>
    <w:rsid w:val="00FE6B72"/>
    <w:rsid w:val="00FE7336"/>
    <w:rsid w:val="00FE787C"/>
    <w:rsid w:val="00FF12E7"/>
    <w:rsid w:val="00FF3892"/>
    <w:rsid w:val="00FF45A5"/>
    <w:rsid w:val="00FF462F"/>
    <w:rsid w:val="00FF5C91"/>
    <w:rsid w:val="00FF6B38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tabs>
        <w:tab w:val="clear" w:pos="715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0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1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link w:val="TALCar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link w:val="THChar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1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THChar">
    <w:name w:val="TH Char"/>
    <w:link w:val="TH"/>
    <w:rsid w:val="002001C3"/>
    <w:rPr>
      <w:rFonts w:ascii="Arial" w:eastAsia="Times New Roman" w:hAnsi="Arial"/>
      <w:b/>
      <w:lang w:val="en-GB"/>
    </w:rPr>
  </w:style>
  <w:style w:type="character" w:customStyle="1" w:styleId="TALCar">
    <w:name w:val="TAL Car"/>
    <w:basedOn w:val="a1"/>
    <w:link w:val="TAL"/>
    <w:rsid w:val="002001C3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rsid w:val="00E95BBC"/>
    <w:rPr>
      <w:lang w:val="en-GB" w:eastAsia="en-US"/>
    </w:rPr>
  </w:style>
  <w:style w:type="character" w:customStyle="1" w:styleId="B2Car">
    <w:name w:val="B2 Car"/>
    <w:basedOn w:val="a1"/>
    <w:link w:val="B2"/>
    <w:rsid w:val="00E95BBC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F039D79-CB81-43D2-823D-FAAC9C1CD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5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조금산/주임연구원/SIC센터 통신솔루션개발실 CSW팀(geumsan.jo@lge.com)</cp:lastModifiedBy>
  <cp:revision>7</cp:revision>
  <cp:lastPrinted>2017-03-23T08:54:00Z</cp:lastPrinted>
  <dcterms:created xsi:type="dcterms:W3CDTF">2017-06-15T05:24:00Z</dcterms:created>
  <dcterms:modified xsi:type="dcterms:W3CDTF">2017-06-16T04:22:00Z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